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5471" w:rsidRDefault="00B56DEA">
      <w:pPr>
        <w:spacing w:before="74"/>
        <w:ind w:left="115"/>
        <w:rPr>
          <w:rFonts w:ascii="Arial"/>
          <w:b/>
          <w:sz w:val="26"/>
        </w:rPr>
      </w:pPr>
      <w:bookmarkStart w:id="0" w:name="_GoBack"/>
      <w:bookmarkEnd w:id="0"/>
      <w:r>
        <w:rPr>
          <w:rFonts w:ascii="Arial"/>
          <w:b/>
          <w:sz w:val="26"/>
        </w:rPr>
        <w:t>ALLEGATO PIANO PROGRAMMA 202</w:t>
      </w:r>
      <w:r w:rsidR="006D5134">
        <w:rPr>
          <w:rFonts w:ascii="Arial"/>
          <w:b/>
          <w:sz w:val="26"/>
        </w:rPr>
        <w:t>1/2023</w:t>
      </w:r>
    </w:p>
    <w:p w:rsidR="00525471" w:rsidRDefault="00525471">
      <w:pPr>
        <w:pStyle w:val="Corpotesto"/>
        <w:rPr>
          <w:rFonts w:ascii="Arial"/>
          <w:b/>
          <w:sz w:val="28"/>
        </w:rPr>
      </w:pPr>
    </w:p>
    <w:p w:rsidR="00525471" w:rsidRDefault="00525471">
      <w:pPr>
        <w:pStyle w:val="Corpotesto"/>
        <w:rPr>
          <w:rFonts w:ascii="Arial"/>
          <w:b/>
          <w:sz w:val="33"/>
        </w:rPr>
      </w:pPr>
    </w:p>
    <w:p w:rsidR="00525471" w:rsidRDefault="00B56DEA">
      <w:pPr>
        <w:pStyle w:val="Titolo1"/>
        <w:spacing w:before="0" w:line="288" w:lineRule="auto"/>
        <w:ind w:right="42"/>
        <w:rPr>
          <w:rFonts w:ascii="Arial"/>
        </w:rPr>
      </w:pPr>
      <w:r>
        <w:rPr>
          <w:rFonts w:ascii="Arial"/>
        </w:rPr>
        <w:t>Piano triennale dei fabbisogni di personale 202</w:t>
      </w:r>
      <w:r w:rsidR="009F0D0A">
        <w:rPr>
          <w:rFonts w:ascii="Arial"/>
        </w:rPr>
        <w:t>1/2023</w:t>
      </w:r>
      <w:r>
        <w:rPr>
          <w:rFonts w:ascii="Arial"/>
        </w:rPr>
        <w:t xml:space="preserve"> e rimodulazione della dotazione organica.</w:t>
      </w:r>
    </w:p>
    <w:p w:rsidR="00525471" w:rsidRDefault="00525471">
      <w:pPr>
        <w:pStyle w:val="Corpotesto"/>
        <w:rPr>
          <w:rFonts w:ascii="Arial"/>
          <w:b/>
          <w:sz w:val="26"/>
        </w:rPr>
      </w:pPr>
    </w:p>
    <w:p w:rsidR="00525471" w:rsidRDefault="00525471">
      <w:pPr>
        <w:pStyle w:val="Corpotesto"/>
        <w:rPr>
          <w:rFonts w:ascii="Arial"/>
          <w:b/>
          <w:sz w:val="26"/>
        </w:rPr>
      </w:pPr>
    </w:p>
    <w:p w:rsidR="00525471" w:rsidRDefault="00525471">
      <w:pPr>
        <w:pStyle w:val="Corpotesto"/>
        <w:rPr>
          <w:rFonts w:ascii="Arial"/>
          <w:b/>
          <w:sz w:val="26"/>
        </w:rPr>
      </w:pPr>
    </w:p>
    <w:p w:rsidR="00525471" w:rsidRDefault="00525471">
      <w:pPr>
        <w:pStyle w:val="Corpotesto"/>
        <w:spacing w:before="1"/>
        <w:rPr>
          <w:rFonts w:ascii="Arial"/>
          <w:b/>
          <w:sz w:val="21"/>
        </w:rPr>
      </w:pPr>
    </w:p>
    <w:p w:rsidR="00525471" w:rsidRDefault="00B56DEA">
      <w:pPr>
        <w:pStyle w:val="Paragrafoelenco"/>
        <w:numPr>
          <w:ilvl w:val="0"/>
          <w:numId w:val="3"/>
        </w:numPr>
        <w:tabs>
          <w:tab w:val="left" w:pos="836"/>
        </w:tabs>
        <w:ind w:hanging="361"/>
        <w:rPr>
          <w:rFonts w:ascii="Arial"/>
          <w:sz w:val="24"/>
        </w:rPr>
      </w:pPr>
      <w:r>
        <w:rPr>
          <w:rFonts w:ascii="Arial"/>
          <w:sz w:val="24"/>
        </w:rPr>
        <w:t xml:space="preserve">- </w:t>
      </w:r>
      <w:r>
        <w:rPr>
          <w:rFonts w:ascii="Arial"/>
          <w:spacing w:val="-3"/>
          <w:sz w:val="24"/>
        </w:rPr>
        <w:t>Valutazione</w:t>
      </w:r>
      <w:r>
        <w:rPr>
          <w:rFonts w:ascii="Arial"/>
          <w:spacing w:val="1"/>
          <w:sz w:val="24"/>
        </w:rPr>
        <w:t xml:space="preserve"> </w:t>
      </w:r>
      <w:r>
        <w:rPr>
          <w:rFonts w:ascii="Arial"/>
          <w:sz w:val="24"/>
        </w:rPr>
        <w:t>eccedenze</w:t>
      </w:r>
    </w:p>
    <w:p w:rsidR="00525471" w:rsidRDefault="00525471">
      <w:pPr>
        <w:pStyle w:val="Corpotesto"/>
        <w:rPr>
          <w:rFonts w:ascii="Arial"/>
        </w:rPr>
      </w:pPr>
    </w:p>
    <w:p w:rsidR="00525471" w:rsidRDefault="00B56DEA">
      <w:pPr>
        <w:pStyle w:val="Paragrafoelenco"/>
        <w:numPr>
          <w:ilvl w:val="0"/>
          <w:numId w:val="3"/>
        </w:numPr>
        <w:tabs>
          <w:tab w:val="left" w:pos="836"/>
        </w:tabs>
        <w:ind w:hanging="361"/>
        <w:rPr>
          <w:rFonts w:ascii="Arial"/>
          <w:sz w:val="24"/>
        </w:rPr>
      </w:pPr>
      <w:r>
        <w:rPr>
          <w:rFonts w:ascii="Arial"/>
          <w:sz w:val="24"/>
        </w:rPr>
        <w:t>- Budget</w:t>
      </w:r>
      <w:r>
        <w:rPr>
          <w:rFonts w:ascii="Arial"/>
          <w:spacing w:val="-2"/>
          <w:sz w:val="24"/>
        </w:rPr>
        <w:t xml:space="preserve"> </w:t>
      </w:r>
      <w:r>
        <w:rPr>
          <w:rFonts w:ascii="Arial"/>
          <w:sz w:val="24"/>
        </w:rPr>
        <w:t>assunzionale</w:t>
      </w:r>
    </w:p>
    <w:p w:rsidR="00525471" w:rsidRDefault="00525471">
      <w:pPr>
        <w:pStyle w:val="Corpotesto"/>
        <w:rPr>
          <w:rFonts w:ascii="Arial"/>
        </w:rPr>
      </w:pPr>
    </w:p>
    <w:p w:rsidR="00525471" w:rsidRDefault="00B56DEA">
      <w:pPr>
        <w:pStyle w:val="Paragrafoelenco"/>
        <w:numPr>
          <w:ilvl w:val="0"/>
          <w:numId w:val="3"/>
        </w:numPr>
        <w:tabs>
          <w:tab w:val="left" w:pos="836"/>
        </w:tabs>
        <w:spacing w:before="1"/>
        <w:ind w:hanging="361"/>
        <w:rPr>
          <w:rFonts w:ascii="Arial"/>
          <w:sz w:val="24"/>
        </w:rPr>
      </w:pPr>
      <w:r>
        <w:rPr>
          <w:rFonts w:ascii="Arial"/>
          <w:sz w:val="24"/>
        </w:rPr>
        <w:t>- Operazioni</w:t>
      </w:r>
      <w:r>
        <w:rPr>
          <w:rFonts w:ascii="Arial"/>
          <w:spacing w:val="-1"/>
          <w:sz w:val="24"/>
        </w:rPr>
        <w:t xml:space="preserve"> </w:t>
      </w:r>
      <w:r>
        <w:rPr>
          <w:rFonts w:ascii="Arial"/>
          <w:sz w:val="24"/>
        </w:rPr>
        <w:t>programmate</w:t>
      </w:r>
    </w:p>
    <w:p w:rsidR="00525471" w:rsidRDefault="00525471">
      <w:pPr>
        <w:pStyle w:val="Corpotesto"/>
        <w:spacing w:before="11"/>
        <w:rPr>
          <w:rFonts w:ascii="Arial"/>
          <w:sz w:val="23"/>
        </w:rPr>
      </w:pPr>
    </w:p>
    <w:p w:rsidR="00525471" w:rsidRDefault="00B56DEA">
      <w:pPr>
        <w:pStyle w:val="Paragrafoelenco"/>
        <w:numPr>
          <w:ilvl w:val="0"/>
          <w:numId w:val="3"/>
        </w:numPr>
        <w:tabs>
          <w:tab w:val="left" w:pos="836"/>
        </w:tabs>
        <w:ind w:hanging="361"/>
        <w:rPr>
          <w:rFonts w:ascii="Arial"/>
          <w:sz w:val="24"/>
        </w:rPr>
      </w:pPr>
      <w:r>
        <w:rPr>
          <w:rFonts w:ascii="Arial"/>
          <w:sz w:val="24"/>
        </w:rPr>
        <w:t>- Dotazione organica originaria e</w:t>
      </w:r>
      <w:r>
        <w:rPr>
          <w:rFonts w:ascii="Arial"/>
          <w:spacing w:val="-4"/>
          <w:sz w:val="24"/>
        </w:rPr>
        <w:t xml:space="preserve"> </w:t>
      </w:r>
      <w:r>
        <w:rPr>
          <w:rFonts w:ascii="Arial"/>
          <w:sz w:val="24"/>
        </w:rPr>
        <w:t>rimodulta</w:t>
      </w:r>
    </w:p>
    <w:p w:rsidR="00525471" w:rsidRDefault="00525471">
      <w:pPr>
        <w:pStyle w:val="Corpotesto"/>
        <w:rPr>
          <w:rFonts w:ascii="Arial"/>
        </w:rPr>
      </w:pPr>
    </w:p>
    <w:p w:rsidR="00525471" w:rsidRDefault="00B56DEA">
      <w:pPr>
        <w:pStyle w:val="Paragrafoelenco"/>
        <w:numPr>
          <w:ilvl w:val="0"/>
          <w:numId w:val="3"/>
        </w:numPr>
        <w:tabs>
          <w:tab w:val="left" w:pos="836"/>
        </w:tabs>
        <w:spacing w:line="288" w:lineRule="auto"/>
        <w:ind w:right="119"/>
        <w:rPr>
          <w:rFonts w:ascii="Arial" w:hAnsi="Arial"/>
          <w:sz w:val="24"/>
        </w:rPr>
      </w:pPr>
      <w:r>
        <w:rPr>
          <w:rFonts w:ascii="Arial" w:hAnsi="Arial"/>
          <w:sz w:val="20"/>
        </w:rPr>
        <w:t xml:space="preserve">- </w:t>
      </w:r>
      <w:r>
        <w:rPr>
          <w:rFonts w:ascii="Arial" w:hAnsi="Arial"/>
          <w:sz w:val="24"/>
        </w:rPr>
        <w:t>Assistenti sociali da assumere con le risorse della quota servizi del Fondo</w:t>
      </w:r>
      <w:r>
        <w:rPr>
          <w:rFonts w:ascii="Arial" w:hAnsi="Arial"/>
          <w:spacing w:val="-32"/>
          <w:sz w:val="24"/>
        </w:rPr>
        <w:t xml:space="preserve"> </w:t>
      </w:r>
      <w:r>
        <w:rPr>
          <w:rFonts w:ascii="Arial" w:hAnsi="Arial"/>
          <w:sz w:val="24"/>
        </w:rPr>
        <w:t>Povertà (Personale a tempo determinato)</w:t>
      </w:r>
      <w:r>
        <w:rPr>
          <w:rFonts w:ascii="Arial" w:hAnsi="Arial"/>
          <w:spacing w:val="-5"/>
          <w:sz w:val="24"/>
        </w:rPr>
        <w:t xml:space="preserve"> </w:t>
      </w:r>
      <w:r>
        <w:rPr>
          <w:rFonts w:ascii="Arial" w:hAnsi="Arial"/>
          <w:sz w:val="24"/>
        </w:rPr>
        <w:t>.</w:t>
      </w:r>
    </w:p>
    <w:p w:rsidR="00525471" w:rsidRDefault="00B56DEA">
      <w:pPr>
        <w:pStyle w:val="Paragrafoelenco"/>
        <w:numPr>
          <w:ilvl w:val="0"/>
          <w:numId w:val="3"/>
        </w:numPr>
        <w:tabs>
          <w:tab w:val="left" w:pos="836"/>
        </w:tabs>
        <w:spacing w:before="140"/>
        <w:ind w:hanging="361"/>
        <w:rPr>
          <w:rFonts w:ascii="Arial"/>
          <w:sz w:val="24"/>
        </w:rPr>
      </w:pPr>
      <w:r>
        <w:rPr>
          <w:rFonts w:ascii="Arial"/>
          <w:sz w:val="24"/>
        </w:rPr>
        <w:t>Rispetto del limite di</w:t>
      </w:r>
      <w:r>
        <w:rPr>
          <w:rFonts w:ascii="Arial"/>
          <w:spacing w:val="1"/>
          <w:sz w:val="24"/>
        </w:rPr>
        <w:t xml:space="preserve"> </w:t>
      </w:r>
      <w:r>
        <w:rPr>
          <w:rFonts w:ascii="Arial"/>
          <w:sz w:val="24"/>
        </w:rPr>
        <w:t>legge</w:t>
      </w:r>
    </w:p>
    <w:p w:rsidR="00525471" w:rsidRDefault="00525471">
      <w:pPr>
        <w:rPr>
          <w:rFonts w:ascii="Arial"/>
          <w:sz w:val="24"/>
        </w:rPr>
        <w:sectPr w:rsidR="00525471">
          <w:type w:val="continuous"/>
          <w:pgSz w:w="11900" w:h="16840"/>
          <w:pgMar w:top="1060" w:right="1020" w:bottom="280" w:left="1020" w:header="720" w:footer="720" w:gutter="0"/>
          <w:cols w:space="720"/>
        </w:sectPr>
      </w:pPr>
    </w:p>
    <w:p w:rsidR="00525471" w:rsidRDefault="00B56DEA">
      <w:pPr>
        <w:pStyle w:val="Titolo1"/>
      </w:pPr>
      <w:r>
        <w:lastRenderedPageBreak/>
        <w:t>A)</w:t>
      </w:r>
    </w:p>
    <w:p w:rsidR="00525471" w:rsidRDefault="00525471">
      <w:pPr>
        <w:pStyle w:val="Corpotesto"/>
        <w:rPr>
          <w:b/>
          <w:sz w:val="26"/>
        </w:rPr>
      </w:pPr>
    </w:p>
    <w:p w:rsidR="00525471" w:rsidRDefault="00525471">
      <w:pPr>
        <w:pStyle w:val="Corpotesto"/>
        <w:spacing w:before="10"/>
        <w:rPr>
          <w:b/>
          <w:sz w:val="31"/>
        </w:rPr>
      </w:pPr>
    </w:p>
    <w:p w:rsidR="00525471" w:rsidRDefault="00B56DEA">
      <w:pPr>
        <w:ind w:left="115"/>
        <w:rPr>
          <w:b/>
          <w:sz w:val="24"/>
        </w:rPr>
      </w:pPr>
      <w:r>
        <w:rPr>
          <w:b/>
          <w:sz w:val="24"/>
        </w:rPr>
        <w:t>OGGETTO: ricognizione eccedenze di personale - art. 33 del D.Lgs. n. 165/2001</w:t>
      </w:r>
    </w:p>
    <w:p w:rsidR="00525471" w:rsidRDefault="00525471">
      <w:pPr>
        <w:pStyle w:val="Corpotesto"/>
        <w:rPr>
          <w:b/>
          <w:sz w:val="26"/>
        </w:rPr>
      </w:pPr>
    </w:p>
    <w:p w:rsidR="00525471" w:rsidRDefault="00525471">
      <w:pPr>
        <w:pStyle w:val="Corpotesto"/>
        <w:spacing w:before="11"/>
        <w:rPr>
          <w:b/>
          <w:sz w:val="31"/>
        </w:rPr>
      </w:pPr>
    </w:p>
    <w:p w:rsidR="00525471" w:rsidRDefault="005B03DB">
      <w:pPr>
        <w:pStyle w:val="Corpotesto"/>
        <w:ind w:left="115"/>
      </w:pPr>
      <w:r>
        <w:t xml:space="preserve">La </w:t>
      </w:r>
      <w:r w:rsidR="00B56DEA">
        <w:t>sottoscritt</w:t>
      </w:r>
      <w:r>
        <w:t>a</w:t>
      </w:r>
      <w:r w:rsidR="00B56DEA">
        <w:t xml:space="preserve">, </w:t>
      </w:r>
      <w:r>
        <w:t xml:space="preserve">Elisabetta </w:t>
      </w:r>
      <w:r>
        <w:rPr>
          <w:b/>
        </w:rPr>
        <w:t xml:space="preserve"> </w:t>
      </w:r>
      <w:r w:rsidRPr="005B03DB">
        <w:t>Bogge</w:t>
      </w:r>
      <w:r w:rsidR="00B56DEA">
        <w:t>, nella sua qualità di Dirett</w:t>
      </w:r>
      <w:r>
        <w:t>rice</w:t>
      </w:r>
      <w:r w:rsidR="00B56DEA">
        <w:t xml:space="preserve"> del C.I.S.S.A.</w:t>
      </w:r>
    </w:p>
    <w:p w:rsidR="00525471" w:rsidRDefault="00525471">
      <w:pPr>
        <w:pStyle w:val="Corpotesto"/>
        <w:rPr>
          <w:sz w:val="26"/>
        </w:rPr>
      </w:pPr>
    </w:p>
    <w:p w:rsidR="00525471" w:rsidRDefault="00525471">
      <w:pPr>
        <w:pStyle w:val="Corpotesto"/>
        <w:spacing w:before="10"/>
        <w:rPr>
          <w:sz w:val="31"/>
        </w:rPr>
      </w:pPr>
    </w:p>
    <w:p w:rsidR="00525471" w:rsidRDefault="00B56DEA">
      <w:pPr>
        <w:pStyle w:val="Corpotesto"/>
        <w:spacing w:line="288" w:lineRule="auto"/>
        <w:ind w:left="115" w:right="121"/>
        <w:jc w:val="both"/>
      </w:pPr>
      <w:r>
        <w:t>Richiamate le precedenti programmazioni del di fabbisogno del personale e dato atto che si deve procedere alla definizione del</w:t>
      </w:r>
      <w:r w:rsidR="005B03DB">
        <w:t xml:space="preserve"> fabbisogno per il triennio 2021</w:t>
      </w:r>
      <w:r>
        <w:t>/202</w:t>
      </w:r>
      <w:r w:rsidR="005B03DB">
        <w:t>3</w:t>
      </w:r>
      <w:r>
        <w:t>.</w:t>
      </w:r>
    </w:p>
    <w:p w:rsidR="00525471" w:rsidRDefault="00B56DEA">
      <w:pPr>
        <w:pStyle w:val="Corpotesto"/>
        <w:spacing w:before="140" w:line="288" w:lineRule="auto"/>
        <w:ind w:left="115" w:right="111"/>
        <w:jc w:val="both"/>
      </w:pPr>
      <w:r>
        <w:t>Rilevato che già nella programmazione 2011/13 si evidenziavano carenze d’organico dell’ente, non superabili mediante nuove assunzioni, nell’ambito degli stringenti limiti di spesa introdotti dal legislatore già a partire dall’anno 2006 e ancora vigenti.</w:t>
      </w:r>
    </w:p>
    <w:p w:rsidR="00525471" w:rsidRDefault="009F0D0A">
      <w:pPr>
        <w:pStyle w:val="Corpotesto"/>
        <w:spacing w:before="141" w:line="288" w:lineRule="auto"/>
        <w:ind w:left="115" w:right="104"/>
        <w:jc w:val="both"/>
      </w:pPr>
      <w:r>
        <w:t xml:space="preserve">Confermato </w:t>
      </w:r>
      <w:r w:rsidR="00B56DEA">
        <w:t>che la perdurante crisi economica</w:t>
      </w:r>
      <w:r>
        <w:t>, aggravata dalla pandemia in corso,</w:t>
      </w:r>
      <w:r w:rsidR="00B56DEA">
        <w:t xml:space="preserve"> spinge sulla domanda di servizi sociali</w:t>
      </w:r>
      <w:r>
        <w:t xml:space="preserve">, mentre </w:t>
      </w:r>
      <w:r w:rsidR="00B56DEA">
        <w:t xml:space="preserve">la continua introduzione di nuove normative ed adempimenti, </w:t>
      </w:r>
      <w:r>
        <w:t xml:space="preserve">determina </w:t>
      </w:r>
      <w:r w:rsidR="00B56DEA">
        <w:t>costanti necessità formative (a tempo e budget limitati) e sforzi organizzativi importanti, anche sul piano</w:t>
      </w:r>
      <w:r w:rsidR="00B56DEA">
        <w:rPr>
          <w:spacing w:val="-10"/>
        </w:rPr>
        <w:t xml:space="preserve"> </w:t>
      </w:r>
      <w:r w:rsidR="00B56DEA">
        <w:t>amministrativo.</w:t>
      </w:r>
    </w:p>
    <w:p w:rsidR="00525471" w:rsidRDefault="00B56DEA">
      <w:pPr>
        <w:pStyle w:val="Corpotesto"/>
        <w:spacing w:before="138" w:line="288" w:lineRule="auto"/>
        <w:ind w:left="115" w:right="106"/>
        <w:jc w:val="both"/>
      </w:pPr>
      <w:r>
        <w:rPr>
          <w:spacing w:val="-4"/>
        </w:rPr>
        <w:t>Visto</w:t>
      </w:r>
      <w:r>
        <w:rPr>
          <w:spacing w:val="52"/>
        </w:rPr>
        <w:t xml:space="preserve"> </w:t>
      </w:r>
      <w:r>
        <w:t xml:space="preserve">l'art. 33 del D.Lgs. n. 165/2001 il quale dispone che le Amministrazioni Pubbliche provvedano annualmente alla ricognizione di situazioni di soprannumero o eventuali eccedenze di personale per </w:t>
      </w:r>
      <w:r>
        <w:rPr>
          <w:b/>
        </w:rPr>
        <w:t xml:space="preserve">esigenze funzionali </w:t>
      </w:r>
      <w:r>
        <w:t xml:space="preserve">o sulla base della </w:t>
      </w:r>
      <w:r>
        <w:rPr>
          <w:b/>
        </w:rPr>
        <w:t xml:space="preserve">situazione finanziaria </w:t>
      </w:r>
      <w:r>
        <w:t>dell'Ente.</w:t>
      </w:r>
    </w:p>
    <w:p w:rsidR="00525471" w:rsidRDefault="00B56DEA">
      <w:pPr>
        <w:pStyle w:val="Corpotesto"/>
        <w:spacing w:before="140" w:line="288" w:lineRule="auto"/>
        <w:ind w:left="115" w:right="105"/>
        <w:jc w:val="both"/>
      </w:pPr>
      <w:r>
        <w:t>Dato atto di aver provveduto a detta valutazione delle attuali esigenze di servizio dell’Ente e delle attività da svolgere per le finalità e gli obiettivi individuati nei documenti di programmazione dell'Amministrazione;</w:t>
      </w:r>
    </w:p>
    <w:p w:rsidR="00525471" w:rsidRDefault="00525471">
      <w:pPr>
        <w:pStyle w:val="Corpotesto"/>
        <w:rPr>
          <w:sz w:val="26"/>
        </w:rPr>
      </w:pPr>
    </w:p>
    <w:p w:rsidR="00525471" w:rsidRDefault="00525471">
      <w:pPr>
        <w:pStyle w:val="Corpotesto"/>
        <w:spacing w:before="1"/>
        <w:rPr>
          <w:sz w:val="27"/>
        </w:rPr>
      </w:pPr>
    </w:p>
    <w:p w:rsidR="00525471" w:rsidRDefault="00B56DEA">
      <w:pPr>
        <w:pStyle w:val="Corpotesto"/>
        <w:spacing w:before="1" w:line="288" w:lineRule="auto"/>
        <w:ind w:left="115" w:right="116"/>
        <w:jc w:val="both"/>
      </w:pPr>
      <w:r>
        <w:t>Considerato, inoltre, che la suddetta ricognizione è una delle condizioni previste per procedere a nuove assunzioni,</w:t>
      </w:r>
    </w:p>
    <w:p w:rsidR="00525471" w:rsidRDefault="00B56DEA">
      <w:pPr>
        <w:pStyle w:val="Titolo1"/>
        <w:spacing w:before="139"/>
        <w:ind w:left="4084" w:right="4074"/>
        <w:jc w:val="center"/>
      </w:pPr>
      <w:r>
        <w:t>D I C H I A R A</w:t>
      </w:r>
    </w:p>
    <w:p w:rsidR="00525471" w:rsidRDefault="00525471">
      <w:pPr>
        <w:pStyle w:val="Corpotesto"/>
        <w:rPr>
          <w:b/>
          <w:sz w:val="26"/>
        </w:rPr>
      </w:pPr>
    </w:p>
    <w:p w:rsidR="00525471" w:rsidRDefault="00525471">
      <w:pPr>
        <w:pStyle w:val="Corpotesto"/>
        <w:spacing w:before="11"/>
        <w:rPr>
          <w:b/>
          <w:sz w:val="31"/>
        </w:rPr>
      </w:pPr>
    </w:p>
    <w:p w:rsidR="00525471" w:rsidRDefault="00B56DEA">
      <w:pPr>
        <w:pStyle w:val="Corpotesto"/>
        <w:ind w:right="3045"/>
        <w:jc w:val="right"/>
      </w:pPr>
      <w:r>
        <w:t>che non vi sono situazioni di soprannumero o eccedenze di personale.</w:t>
      </w:r>
    </w:p>
    <w:p w:rsidR="00525471" w:rsidRDefault="00525471">
      <w:pPr>
        <w:pStyle w:val="Corpotesto"/>
        <w:rPr>
          <w:sz w:val="26"/>
        </w:rPr>
      </w:pPr>
    </w:p>
    <w:p w:rsidR="00525471" w:rsidRDefault="00525471">
      <w:pPr>
        <w:pStyle w:val="Corpotesto"/>
        <w:rPr>
          <w:sz w:val="26"/>
        </w:rPr>
      </w:pPr>
    </w:p>
    <w:p w:rsidR="00525471" w:rsidRDefault="00525471">
      <w:pPr>
        <w:pStyle w:val="Corpotesto"/>
        <w:rPr>
          <w:sz w:val="26"/>
        </w:rPr>
      </w:pPr>
    </w:p>
    <w:p w:rsidR="00525471" w:rsidRDefault="00525471">
      <w:pPr>
        <w:pStyle w:val="Corpotesto"/>
        <w:spacing w:before="9"/>
        <w:rPr>
          <w:sz w:val="20"/>
        </w:rPr>
      </w:pPr>
    </w:p>
    <w:p w:rsidR="00525471" w:rsidRDefault="009F0D0A">
      <w:pPr>
        <w:pStyle w:val="Corpotesto"/>
        <w:ind w:right="2999"/>
        <w:jc w:val="right"/>
      </w:pPr>
      <w:r>
        <w:t>La</w:t>
      </w:r>
      <w:r w:rsidR="00B56DEA">
        <w:t xml:space="preserve"> Dirett</w:t>
      </w:r>
      <w:r>
        <w:t>rice</w:t>
      </w:r>
    </w:p>
    <w:p w:rsidR="00525471" w:rsidRDefault="00B56DEA">
      <w:pPr>
        <w:spacing w:before="196"/>
        <w:ind w:left="5132"/>
        <w:rPr>
          <w:i/>
          <w:sz w:val="24"/>
        </w:rPr>
      </w:pPr>
      <w:r>
        <w:rPr>
          <w:i/>
          <w:sz w:val="24"/>
        </w:rPr>
        <w:t>Dott.</w:t>
      </w:r>
      <w:r w:rsidR="009F0D0A">
        <w:rPr>
          <w:i/>
          <w:sz w:val="24"/>
        </w:rPr>
        <w:t>ssa Elisabetta Bogge</w:t>
      </w:r>
    </w:p>
    <w:p w:rsidR="00525471" w:rsidRDefault="00525471">
      <w:pPr>
        <w:pStyle w:val="Corpotesto"/>
        <w:rPr>
          <w:i/>
          <w:sz w:val="26"/>
        </w:rPr>
      </w:pPr>
    </w:p>
    <w:p w:rsidR="00525471" w:rsidRDefault="00525471">
      <w:pPr>
        <w:pStyle w:val="Corpotesto"/>
        <w:spacing w:before="10"/>
        <w:rPr>
          <w:i/>
          <w:sz w:val="31"/>
        </w:rPr>
      </w:pPr>
    </w:p>
    <w:p w:rsidR="00525471" w:rsidRDefault="00B56DEA">
      <w:pPr>
        <w:ind w:left="115"/>
        <w:rPr>
          <w:i/>
          <w:sz w:val="24"/>
        </w:rPr>
      </w:pPr>
      <w:r>
        <w:rPr>
          <w:i/>
          <w:sz w:val="24"/>
        </w:rPr>
        <w:t xml:space="preserve">Pianezza, </w:t>
      </w:r>
      <w:r w:rsidR="009F0D0A">
        <w:rPr>
          <w:i/>
          <w:sz w:val="24"/>
        </w:rPr>
        <w:t>22</w:t>
      </w:r>
      <w:r>
        <w:rPr>
          <w:i/>
          <w:sz w:val="24"/>
        </w:rPr>
        <w:t>/1</w:t>
      </w:r>
      <w:r w:rsidR="009F0D0A">
        <w:rPr>
          <w:i/>
          <w:sz w:val="24"/>
        </w:rPr>
        <w:t>2</w:t>
      </w:r>
      <w:r>
        <w:rPr>
          <w:i/>
          <w:sz w:val="24"/>
        </w:rPr>
        <w:t>/20</w:t>
      </w:r>
      <w:r w:rsidR="009F0D0A">
        <w:rPr>
          <w:i/>
          <w:sz w:val="24"/>
        </w:rPr>
        <w:t>20</w:t>
      </w:r>
    </w:p>
    <w:p w:rsidR="00525471" w:rsidRDefault="00525471">
      <w:pPr>
        <w:rPr>
          <w:sz w:val="24"/>
        </w:rPr>
        <w:sectPr w:rsidR="00525471">
          <w:pgSz w:w="11900" w:h="16840"/>
          <w:pgMar w:top="1060" w:right="1020" w:bottom="280" w:left="1020" w:header="720" w:footer="720" w:gutter="0"/>
          <w:cols w:space="720"/>
        </w:sectPr>
      </w:pPr>
    </w:p>
    <w:p w:rsidR="00525471" w:rsidRDefault="00B56DEA">
      <w:pPr>
        <w:pStyle w:val="Titolo1"/>
      </w:pPr>
      <w:r>
        <w:lastRenderedPageBreak/>
        <w:t>B)</w:t>
      </w:r>
    </w:p>
    <w:p w:rsidR="00525471" w:rsidRDefault="00525471">
      <w:pPr>
        <w:pStyle w:val="Corpotesto"/>
        <w:rPr>
          <w:b/>
          <w:sz w:val="26"/>
        </w:rPr>
      </w:pPr>
    </w:p>
    <w:p w:rsidR="00525471" w:rsidRDefault="00B56DEA">
      <w:pPr>
        <w:spacing w:before="150"/>
        <w:ind w:left="115" w:right="116"/>
        <w:jc w:val="both"/>
        <w:rPr>
          <w:rFonts w:ascii="Tahoma" w:hAnsi="Tahoma"/>
          <w:i/>
          <w:sz w:val="20"/>
        </w:rPr>
      </w:pPr>
      <w:r>
        <w:rPr>
          <w:b/>
          <w:sz w:val="24"/>
        </w:rPr>
        <w:t xml:space="preserve">Budget assunzionale: </w:t>
      </w:r>
      <w:r>
        <w:rPr>
          <w:sz w:val="24"/>
        </w:rPr>
        <w:t xml:space="preserve">Art. 1, comma 562, della Legge 27 dicembre 2006, n. 296 Disposizioni per la formazione del bilancio annuale e pluriennale dello Stato (finanziaria 2007): </w:t>
      </w:r>
      <w:r>
        <w:rPr>
          <w:rFonts w:ascii="Tahoma" w:hAnsi="Tahoma"/>
          <w:i/>
          <w:sz w:val="20"/>
        </w:rPr>
        <w:t xml:space="preserve">“Per gli enti non sottoposti alle regole del patto di stabilità interno, le spese di personale, al lordo degli oneri riflessi a carico delle amministrazioni e </w:t>
      </w:r>
      <w:r>
        <w:rPr>
          <w:rFonts w:ascii="Tahoma" w:hAnsi="Tahoma"/>
          <w:i/>
          <w:spacing w:val="-4"/>
          <w:sz w:val="20"/>
        </w:rPr>
        <w:t xml:space="preserve">dell’IRAP, </w:t>
      </w:r>
      <w:r>
        <w:rPr>
          <w:rFonts w:ascii="Tahoma" w:hAnsi="Tahoma"/>
          <w:i/>
          <w:sz w:val="20"/>
        </w:rPr>
        <w:t>con esclusione degli oneri relativi ai rinnovi contrattuali, non devono superare il corrispondente ammontare dell’anno 2008. Gli enti di cui al primo periodo possono procedere all’assunzione di personale nel limite delle cessazioni di rapporti di lavoro a tempo indeterminato complessivamente intervenute nel precedente anno, ivi compreso il personale di cui al comma</w:t>
      </w:r>
      <w:r>
        <w:rPr>
          <w:rFonts w:ascii="Tahoma" w:hAnsi="Tahoma"/>
          <w:i/>
          <w:spacing w:val="-27"/>
          <w:sz w:val="20"/>
        </w:rPr>
        <w:t xml:space="preserve"> </w:t>
      </w:r>
      <w:r>
        <w:rPr>
          <w:rFonts w:ascii="Tahoma" w:hAnsi="Tahoma"/>
          <w:i/>
          <w:spacing w:val="-6"/>
          <w:sz w:val="20"/>
        </w:rPr>
        <w:t>55”.</w:t>
      </w:r>
    </w:p>
    <w:p w:rsidR="001710C5" w:rsidRDefault="001710C5">
      <w:pPr>
        <w:pStyle w:val="Corpotesto"/>
        <w:spacing w:before="4"/>
        <w:rPr>
          <w:rFonts w:ascii="Tahoma"/>
          <w:i/>
          <w:sz w:val="29"/>
        </w:rPr>
      </w:pPr>
    </w:p>
    <w:p w:rsidR="001710C5" w:rsidRDefault="00B56DEA" w:rsidP="001710C5">
      <w:pPr>
        <w:spacing w:before="1" w:line="288" w:lineRule="auto"/>
        <w:ind w:left="115"/>
        <w:jc w:val="both"/>
        <w:rPr>
          <w:rFonts w:ascii="Tahoma" w:hAnsi="Tahoma"/>
          <w:sz w:val="20"/>
        </w:rPr>
      </w:pPr>
      <w:r>
        <w:rPr>
          <w:rFonts w:ascii="Tahoma" w:hAnsi="Tahoma"/>
          <w:sz w:val="20"/>
        </w:rPr>
        <w:t>Nell’anno 20</w:t>
      </w:r>
      <w:r w:rsidR="001C7AC9">
        <w:rPr>
          <w:rFonts w:ascii="Tahoma" w:hAnsi="Tahoma"/>
          <w:sz w:val="20"/>
        </w:rPr>
        <w:t>20</w:t>
      </w:r>
      <w:r w:rsidR="001710C5">
        <w:rPr>
          <w:rFonts w:ascii="Tahoma" w:hAnsi="Tahoma"/>
          <w:sz w:val="20"/>
        </w:rPr>
        <w:t xml:space="preserve"> </w:t>
      </w:r>
      <w:r w:rsidR="00B02354">
        <w:rPr>
          <w:rFonts w:ascii="Tahoma" w:hAnsi="Tahoma"/>
          <w:sz w:val="20"/>
        </w:rPr>
        <w:t xml:space="preserve">verranno collocati a riposo n. </w:t>
      </w:r>
      <w:r w:rsidR="001C7AC9">
        <w:rPr>
          <w:rFonts w:ascii="Tahoma" w:hAnsi="Tahoma"/>
          <w:sz w:val="20"/>
        </w:rPr>
        <w:t>3 dipendenti</w:t>
      </w:r>
      <w:r w:rsidR="001710C5">
        <w:rPr>
          <w:rFonts w:ascii="Tahoma" w:hAnsi="Tahoma"/>
          <w:sz w:val="20"/>
        </w:rPr>
        <w:t xml:space="preserve"> a tempo indeterminato, mentre una dipendente a tempo indeterminato cessata a fine 2019 non è stata ancora sostituita.</w:t>
      </w:r>
      <w:r w:rsidR="004B367F">
        <w:rPr>
          <w:rFonts w:ascii="Tahoma" w:hAnsi="Tahoma"/>
          <w:sz w:val="20"/>
        </w:rPr>
        <w:t xml:space="preserve"> </w:t>
      </w:r>
    </w:p>
    <w:p w:rsidR="001710C5" w:rsidRDefault="001710C5" w:rsidP="001710C5">
      <w:pPr>
        <w:spacing w:before="1" w:line="288" w:lineRule="auto"/>
        <w:ind w:left="115"/>
        <w:jc w:val="both"/>
        <w:rPr>
          <w:rFonts w:ascii="Tahoma" w:hAnsi="Tahoma"/>
          <w:sz w:val="20"/>
        </w:rPr>
      </w:pPr>
    </w:p>
    <w:p w:rsidR="001710C5" w:rsidRDefault="001710C5" w:rsidP="001710C5">
      <w:pPr>
        <w:spacing w:before="1" w:line="288" w:lineRule="auto"/>
        <w:ind w:left="115"/>
        <w:jc w:val="both"/>
        <w:rPr>
          <w:rFonts w:ascii="Tahoma" w:hAnsi="Tahoma"/>
          <w:sz w:val="20"/>
        </w:rPr>
      </w:pPr>
      <w:r>
        <w:rPr>
          <w:rFonts w:ascii="Tahoma" w:hAnsi="Tahoma"/>
          <w:sz w:val="20"/>
        </w:rPr>
        <w:t>Nella tabella che segue si riassume</w:t>
      </w:r>
      <w:r w:rsidR="004B367F">
        <w:rPr>
          <w:rFonts w:ascii="Tahoma" w:hAnsi="Tahoma"/>
          <w:sz w:val="20"/>
        </w:rPr>
        <w:t xml:space="preserve"> la situazione sopra evidenziata</w:t>
      </w:r>
      <w:r>
        <w:rPr>
          <w:rFonts w:ascii="Tahoma" w:hAnsi="Tahoma"/>
          <w:sz w:val="20"/>
        </w:rPr>
        <w:t>:</w:t>
      </w:r>
    </w:p>
    <w:p w:rsidR="001710C5" w:rsidRDefault="001710C5">
      <w:pPr>
        <w:spacing w:before="1" w:line="288" w:lineRule="auto"/>
        <w:ind w:left="115"/>
        <w:rPr>
          <w:rFonts w:ascii="Tahoma" w:hAnsi="Tahoma"/>
          <w:sz w:val="20"/>
        </w:rPr>
      </w:pPr>
    </w:p>
    <w:tbl>
      <w:tblPr>
        <w:tblStyle w:val="Grigliatabella"/>
        <w:tblW w:w="0" w:type="auto"/>
        <w:jc w:val="center"/>
        <w:tblInd w:w="115" w:type="dxa"/>
        <w:tblLook w:val="04A0" w:firstRow="1" w:lastRow="0" w:firstColumn="1" w:lastColumn="0" w:noHBand="0" w:noVBand="1"/>
      </w:tblPr>
      <w:tblGrid>
        <w:gridCol w:w="1833"/>
        <w:gridCol w:w="2435"/>
        <w:gridCol w:w="1433"/>
        <w:gridCol w:w="1678"/>
      </w:tblGrid>
      <w:tr w:rsidR="004B367F" w:rsidRPr="004B367F" w:rsidTr="004B367F">
        <w:trPr>
          <w:jc w:val="center"/>
        </w:trPr>
        <w:tc>
          <w:tcPr>
            <w:tcW w:w="1833" w:type="dxa"/>
          </w:tcPr>
          <w:p w:rsidR="004B367F" w:rsidRPr="004B367F" w:rsidRDefault="004B367F" w:rsidP="004B367F">
            <w:pPr>
              <w:spacing w:before="1" w:line="288" w:lineRule="auto"/>
              <w:rPr>
                <w:rFonts w:ascii="Tahoma" w:hAnsi="Tahoma"/>
                <w:b/>
                <w:sz w:val="20"/>
              </w:rPr>
            </w:pPr>
            <w:r w:rsidRPr="004B367F">
              <w:rPr>
                <w:rFonts w:ascii="Tahoma" w:hAnsi="Tahoma"/>
                <w:b/>
                <w:sz w:val="20"/>
              </w:rPr>
              <w:t>N</w:t>
            </w:r>
            <w:r>
              <w:rPr>
                <w:rFonts w:ascii="Tahoma" w:hAnsi="Tahoma"/>
                <w:b/>
                <w:sz w:val="20"/>
              </w:rPr>
              <w:t>ome dipendente</w:t>
            </w:r>
          </w:p>
        </w:tc>
        <w:tc>
          <w:tcPr>
            <w:tcW w:w="2435" w:type="dxa"/>
          </w:tcPr>
          <w:p w:rsidR="004B367F" w:rsidRPr="004B367F" w:rsidRDefault="004B367F">
            <w:pPr>
              <w:spacing w:before="1" w:line="288" w:lineRule="auto"/>
              <w:rPr>
                <w:rFonts w:ascii="Tahoma" w:hAnsi="Tahoma"/>
                <w:b/>
                <w:sz w:val="20"/>
              </w:rPr>
            </w:pPr>
            <w:r w:rsidRPr="004B367F">
              <w:rPr>
                <w:rFonts w:ascii="Tahoma" w:hAnsi="Tahoma"/>
                <w:b/>
                <w:sz w:val="20"/>
              </w:rPr>
              <w:t>Anno di cessazione</w:t>
            </w:r>
          </w:p>
        </w:tc>
        <w:tc>
          <w:tcPr>
            <w:tcW w:w="1433" w:type="dxa"/>
          </w:tcPr>
          <w:p w:rsidR="004B367F" w:rsidRDefault="004B367F">
            <w:pPr>
              <w:spacing w:before="1" w:line="288" w:lineRule="auto"/>
              <w:rPr>
                <w:rFonts w:ascii="Tahoma" w:hAnsi="Tahoma"/>
                <w:b/>
                <w:sz w:val="20"/>
              </w:rPr>
            </w:pPr>
            <w:r>
              <w:rPr>
                <w:rFonts w:ascii="Tahoma" w:hAnsi="Tahoma"/>
                <w:b/>
                <w:sz w:val="20"/>
              </w:rPr>
              <w:t>Livello</w:t>
            </w:r>
          </w:p>
          <w:p w:rsidR="004B367F" w:rsidRPr="004B367F" w:rsidRDefault="004B367F">
            <w:pPr>
              <w:spacing w:before="1" w:line="288" w:lineRule="auto"/>
              <w:rPr>
                <w:rFonts w:ascii="Tahoma" w:hAnsi="Tahoma"/>
                <w:b/>
                <w:sz w:val="20"/>
              </w:rPr>
            </w:pPr>
          </w:p>
        </w:tc>
        <w:tc>
          <w:tcPr>
            <w:tcW w:w="1678" w:type="dxa"/>
          </w:tcPr>
          <w:p w:rsidR="004B367F" w:rsidRPr="004B367F" w:rsidRDefault="004B367F">
            <w:pPr>
              <w:spacing w:before="1" w:line="288" w:lineRule="auto"/>
              <w:rPr>
                <w:rFonts w:ascii="Tahoma" w:hAnsi="Tahoma"/>
                <w:b/>
                <w:sz w:val="20"/>
              </w:rPr>
            </w:pPr>
            <w:r w:rsidRPr="004B367F">
              <w:rPr>
                <w:rFonts w:ascii="Tahoma" w:hAnsi="Tahoma"/>
                <w:b/>
                <w:sz w:val="20"/>
              </w:rPr>
              <w:t>Sostituito</w:t>
            </w:r>
          </w:p>
        </w:tc>
      </w:tr>
      <w:tr w:rsidR="004B367F" w:rsidTr="004B367F">
        <w:trPr>
          <w:jc w:val="center"/>
        </w:trPr>
        <w:tc>
          <w:tcPr>
            <w:tcW w:w="1833" w:type="dxa"/>
          </w:tcPr>
          <w:p w:rsidR="004B367F" w:rsidRDefault="004B367F">
            <w:pPr>
              <w:spacing w:before="1" w:line="288" w:lineRule="auto"/>
              <w:rPr>
                <w:rFonts w:ascii="Tahoma" w:hAnsi="Tahoma"/>
                <w:sz w:val="20"/>
              </w:rPr>
            </w:pPr>
            <w:r>
              <w:rPr>
                <w:rFonts w:ascii="Tahoma" w:hAnsi="Tahoma"/>
                <w:sz w:val="20"/>
              </w:rPr>
              <w:t>G.L.</w:t>
            </w:r>
          </w:p>
        </w:tc>
        <w:tc>
          <w:tcPr>
            <w:tcW w:w="2435" w:type="dxa"/>
          </w:tcPr>
          <w:p w:rsidR="004B367F" w:rsidRDefault="004B367F">
            <w:pPr>
              <w:spacing w:before="1" w:line="288" w:lineRule="auto"/>
              <w:rPr>
                <w:rFonts w:ascii="Tahoma" w:hAnsi="Tahoma"/>
                <w:sz w:val="20"/>
              </w:rPr>
            </w:pPr>
            <w:r>
              <w:rPr>
                <w:rFonts w:ascii="Tahoma" w:hAnsi="Tahoma"/>
                <w:sz w:val="20"/>
              </w:rPr>
              <w:t>2019</w:t>
            </w:r>
          </w:p>
        </w:tc>
        <w:tc>
          <w:tcPr>
            <w:tcW w:w="1433" w:type="dxa"/>
          </w:tcPr>
          <w:p w:rsidR="004B367F" w:rsidRDefault="004B367F">
            <w:pPr>
              <w:spacing w:before="1" w:line="288" w:lineRule="auto"/>
              <w:rPr>
                <w:rFonts w:ascii="Tahoma" w:hAnsi="Tahoma"/>
                <w:sz w:val="20"/>
              </w:rPr>
            </w:pPr>
            <w:r>
              <w:rPr>
                <w:rFonts w:ascii="Tahoma" w:hAnsi="Tahoma"/>
                <w:sz w:val="20"/>
              </w:rPr>
              <w:t>C1</w:t>
            </w:r>
          </w:p>
        </w:tc>
        <w:tc>
          <w:tcPr>
            <w:tcW w:w="1678" w:type="dxa"/>
          </w:tcPr>
          <w:p w:rsidR="004B367F" w:rsidRDefault="004B367F">
            <w:pPr>
              <w:spacing w:before="1" w:line="288" w:lineRule="auto"/>
              <w:rPr>
                <w:rFonts w:ascii="Tahoma" w:hAnsi="Tahoma"/>
                <w:sz w:val="20"/>
              </w:rPr>
            </w:pPr>
            <w:r>
              <w:rPr>
                <w:rFonts w:ascii="Tahoma" w:hAnsi="Tahoma"/>
                <w:sz w:val="20"/>
              </w:rPr>
              <w:t>No</w:t>
            </w:r>
          </w:p>
        </w:tc>
      </w:tr>
      <w:tr w:rsidR="004B367F" w:rsidTr="004B367F">
        <w:trPr>
          <w:jc w:val="center"/>
        </w:trPr>
        <w:tc>
          <w:tcPr>
            <w:tcW w:w="1833" w:type="dxa"/>
          </w:tcPr>
          <w:p w:rsidR="004B367F" w:rsidRDefault="004B367F">
            <w:pPr>
              <w:spacing w:before="1" w:line="288" w:lineRule="auto"/>
              <w:rPr>
                <w:rFonts w:ascii="Tahoma" w:hAnsi="Tahoma"/>
                <w:sz w:val="20"/>
              </w:rPr>
            </w:pPr>
            <w:r>
              <w:rPr>
                <w:rFonts w:ascii="Tahoma" w:hAnsi="Tahoma"/>
                <w:sz w:val="20"/>
              </w:rPr>
              <w:t>A.G.</w:t>
            </w:r>
          </w:p>
        </w:tc>
        <w:tc>
          <w:tcPr>
            <w:tcW w:w="2435" w:type="dxa"/>
          </w:tcPr>
          <w:p w:rsidR="004B367F" w:rsidRDefault="004B367F">
            <w:pPr>
              <w:spacing w:before="1" w:line="288" w:lineRule="auto"/>
              <w:rPr>
                <w:rFonts w:ascii="Tahoma" w:hAnsi="Tahoma"/>
                <w:sz w:val="20"/>
              </w:rPr>
            </w:pPr>
            <w:r>
              <w:rPr>
                <w:rFonts w:ascii="Tahoma" w:hAnsi="Tahoma"/>
                <w:sz w:val="20"/>
              </w:rPr>
              <w:t>2020</w:t>
            </w:r>
          </w:p>
        </w:tc>
        <w:tc>
          <w:tcPr>
            <w:tcW w:w="1433" w:type="dxa"/>
          </w:tcPr>
          <w:p w:rsidR="004B367F" w:rsidRDefault="004B367F">
            <w:pPr>
              <w:spacing w:before="1" w:line="288" w:lineRule="auto"/>
              <w:rPr>
                <w:rFonts w:ascii="Tahoma" w:hAnsi="Tahoma"/>
                <w:sz w:val="20"/>
              </w:rPr>
            </w:pPr>
            <w:r>
              <w:rPr>
                <w:rFonts w:ascii="Tahoma" w:hAnsi="Tahoma"/>
                <w:sz w:val="20"/>
              </w:rPr>
              <w:t>D1</w:t>
            </w:r>
          </w:p>
        </w:tc>
        <w:tc>
          <w:tcPr>
            <w:tcW w:w="1678" w:type="dxa"/>
          </w:tcPr>
          <w:p w:rsidR="004B367F" w:rsidRDefault="004B367F">
            <w:pPr>
              <w:spacing w:before="1" w:line="288" w:lineRule="auto"/>
              <w:rPr>
                <w:rFonts w:ascii="Tahoma" w:hAnsi="Tahoma"/>
                <w:sz w:val="20"/>
              </w:rPr>
            </w:pPr>
            <w:r>
              <w:rPr>
                <w:rFonts w:ascii="Tahoma" w:hAnsi="Tahoma"/>
                <w:sz w:val="20"/>
              </w:rPr>
              <w:t>No</w:t>
            </w:r>
          </w:p>
        </w:tc>
      </w:tr>
      <w:tr w:rsidR="004B367F" w:rsidTr="004B367F">
        <w:trPr>
          <w:jc w:val="center"/>
        </w:trPr>
        <w:tc>
          <w:tcPr>
            <w:tcW w:w="1833" w:type="dxa"/>
          </w:tcPr>
          <w:p w:rsidR="004B367F" w:rsidRDefault="004B367F">
            <w:pPr>
              <w:spacing w:before="1" w:line="288" w:lineRule="auto"/>
              <w:rPr>
                <w:rFonts w:ascii="Tahoma" w:hAnsi="Tahoma"/>
                <w:sz w:val="20"/>
              </w:rPr>
            </w:pPr>
            <w:r>
              <w:rPr>
                <w:rFonts w:ascii="Tahoma" w:hAnsi="Tahoma"/>
                <w:sz w:val="20"/>
              </w:rPr>
              <w:t>B.C.</w:t>
            </w:r>
          </w:p>
        </w:tc>
        <w:tc>
          <w:tcPr>
            <w:tcW w:w="2435" w:type="dxa"/>
          </w:tcPr>
          <w:p w:rsidR="004B367F" w:rsidRDefault="004B367F">
            <w:pPr>
              <w:spacing w:before="1" w:line="288" w:lineRule="auto"/>
              <w:rPr>
                <w:rFonts w:ascii="Tahoma" w:hAnsi="Tahoma"/>
                <w:sz w:val="20"/>
              </w:rPr>
            </w:pPr>
            <w:r>
              <w:rPr>
                <w:rFonts w:ascii="Tahoma" w:hAnsi="Tahoma"/>
                <w:sz w:val="20"/>
              </w:rPr>
              <w:t>2020</w:t>
            </w:r>
          </w:p>
        </w:tc>
        <w:tc>
          <w:tcPr>
            <w:tcW w:w="1433" w:type="dxa"/>
          </w:tcPr>
          <w:p w:rsidR="004B367F" w:rsidRDefault="004B367F">
            <w:pPr>
              <w:spacing w:before="1" w:line="288" w:lineRule="auto"/>
              <w:rPr>
                <w:rFonts w:ascii="Tahoma" w:hAnsi="Tahoma"/>
                <w:sz w:val="20"/>
              </w:rPr>
            </w:pPr>
            <w:r>
              <w:rPr>
                <w:rFonts w:ascii="Tahoma" w:hAnsi="Tahoma"/>
                <w:sz w:val="20"/>
              </w:rPr>
              <w:t>D1</w:t>
            </w:r>
          </w:p>
        </w:tc>
        <w:tc>
          <w:tcPr>
            <w:tcW w:w="1678" w:type="dxa"/>
          </w:tcPr>
          <w:p w:rsidR="004B367F" w:rsidRDefault="004B367F">
            <w:pPr>
              <w:spacing w:before="1" w:line="288" w:lineRule="auto"/>
              <w:rPr>
                <w:rFonts w:ascii="Tahoma" w:hAnsi="Tahoma"/>
                <w:sz w:val="20"/>
              </w:rPr>
            </w:pPr>
            <w:r>
              <w:rPr>
                <w:rFonts w:ascii="Tahoma" w:hAnsi="Tahoma"/>
                <w:sz w:val="20"/>
              </w:rPr>
              <w:t>No</w:t>
            </w:r>
          </w:p>
        </w:tc>
      </w:tr>
      <w:tr w:rsidR="004B367F" w:rsidTr="004B367F">
        <w:trPr>
          <w:jc w:val="center"/>
        </w:trPr>
        <w:tc>
          <w:tcPr>
            <w:tcW w:w="1833" w:type="dxa"/>
          </w:tcPr>
          <w:p w:rsidR="004B367F" w:rsidRDefault="004B367F">
            <w:pPr>
              <w:spacing w:before="1" w:line="288" w:lineRule="auto"/>
              <w:rPr>
                <w:rFonts w:ascii="Tahoma" w:hAnsi="Tahoma"/>
                <w:sz w:val="20"/>
              </w:rPr>
            </w:pPr>
            <w:r>
              <w:rPr>
                <w:rFonts w:ascii="Tahoma" w:hAnsi="Tahoma"/>
                <w:sz w:val="20"/>
              </w:rPr>
              <w:t>R.V.</w:t>
            </w:r>
          </w:p>
        </w:tc>
        <w:tc>
          <w:tcPr>
            <w:tcW w:w="2435" w:type="dxa"/>
          </w:tcPr>
          <w:p w:rsidR="004B367F" w:rsidRDefault="004B367F">
            <w:pPr>
              <w:spacing w:before="1" w:line="288" w:lineRule="auto"/>
              <w:rPr>
                <w:rFonts w:ascii="Tahoma" w:hAnsi="Tahoma"/>
                <w:sz w:val="20"/>
              </w:rPr>
            </w:pPr>
            <w:r>
              <w:rPr>
                <w:rFonts w:ascii="Tahoma" w:hAnsi="Tahoma"/>
                <w:sz w:val="20"/>
              </w:rPr>
              <w:t>2020</w:t>
            </w:r>
          </w:p>
        </w:tc>
        <w:tc>
          <w:tcPr>
            <w:tcW w:w="1433" w:type="dxa"/>
          </w:tcPr>
          <w:p w:rsidR="004B367F" w:rsidRDefault="004B367F">
            <w:pPr>
              <w:spacing w:before="1" w:line="288" w:lineRule="auto"/>
              <w:rPr>
                <w:rFonts w:ascii="Tahoma" w:hAnsi="Tahoma"/>
                <w:sz w:val="20"/>
              </w:rPr>
            </w:pPr>
            <w:r>
              <w:rPr>
                <w:rFonts w:ascii="Tahoma" w:hAnsi="Tahoma"/>
                <w:sz w:val="20"/>
              </w:rPr>
              <w:t>C1</w:t>
            </w:r>
          </w:p>
        </w:tc>
        <w:tc>
          <w:tcPr>
            <w:tcW w:w="1678" w:type="dxa"/>
          </w:tcPr>
          <w:p w:rsidR="004B367F" w:rsidRDefault="004B367F">
            <w:pPr>
              <w:spacing w:before="1" w:line="288" w:lineRule="auto"/>
              <w:rPr>
                <w:rFonts w:ascii="Tahoma" w:hAnsi="Tahoma"/>
                <w:sz w:val="20"/>
              </w:rPr>
            </w:pPr>
            <w:r>
              <w:rPr>
                <w:rFonts w:ascii="Tahoma" w:hAnsi="Tahoma"/>
                <w:sz w:val="20"/>
              </w:rPr>
              <w:t>No</w:t>
            </w:r>
          </w:p>
        </w:tc>
      </w:tr>
    </w:tbl>
    <w:p w:rsidR="001C7AC9" w:rsidRDefault="00B02354">
      <w:pPr>
        <w:spacing w:before="1" w:line="288" w:lineRule="auto"/>
        <w:ind w:left="115"/>
        <w:rPr>
          <w:rFonts w:ascii="Tahoma" w:hAnsi="Tahoma"/>
          <w:sz w:val="20"/>
        </w:rPr>
      </w:pPr>
      <w:r>
        <w:rPr>
          <w:rFonts w:ascii="Tahoma" w:hAnsi="Tahoma"/>
          <w:sz w:val="20"/>
        </w:rPr>
        <w:t xml:space="preserve"> </w:t>
      </w:r>
    </w:p>
    <w:p w:rsidR="00B02354" w:rsidRDefault="00B02354">
      <w:pPr>
        <w:spacing w:before="1" w:line="288" w:lineRule="auto"/>
        <w:ind w:left="115"/>
        <w:rPr>
          <w:rFonts w:ascii="Tahoma" w:hAnsi="Tahoma"/>
          <w:sz w:val="20"/>
        </w:rPr>
      </w:pPr>
    </w:p>
    <w:p w:rsidR="00525471" w:rsidRDefault="004B367F" w:rsidP="004B367F">
      <w:pPr>
        <w:spacing w:before="1" w:line="288" w:lineRule="auto"/>
        <w:ind w:left="115"/>
        <w:jc w:val="both"/>
        <w:rPr>
          <w:rFonts w:ascii="Tahoma" w:hAnsi="Tahoma"/>
          <w:sz w:val="20"/>
        </w:rPr>
      </w:pPr>
      <w:r>
        <w:rPr>
          <w:rFonts w:ascii="Tahoma" w:hAnsi="Tahoma"/>
          <w:sz w:val="20"/>
        </w:rPr>
        <w:t>Il budget assunzionale derivante dalla cessazione del direttore nell’anno 2019 è stato utilizzato  per</w:t>
      </w:r>
      <w:r w:rsidR="00B56DEA">
        <w:rPr>
          <w:rFonts w:ascii="Tahoma" w:hAnsi="Tahoma"/>
          <w:sz w:val="20"/>
        </w:rPr>
        <w:t xml:space="preserve"> ricoprire il posto vacanze mediante l’istituto previsto dall’art. 110 del TUEL.</w:t>
      </w:r>
      <w:r>
        <w:rPr>
          <w:rFonts w:ascii="Tahoma" w:hAnsi="Tahoma"/>
          <w:sz w:val="20"/>
        </w:rPr>
        <w:t xml:space="preserve"> </w:t>
      </w:r>
    </w:p>
    <w:p w:rsidR="004B367F" w:rsidRDefault="004B367F" w:rsidP="004B367F">
      <w:pPr>
        <w:spacing w:before="140" w:line="427" w:lineRule="auto"/>
        <w:ind w:left="115" w:right="79"/>
        <w:jc w:val="both"/>
        <w:rPr>
          <w:rFonts w:ascii="Tahoma"/>
          <w:sz w:val="20"/>
        </w:rPr>
      </w:pPr>
      <w:r>
        <w:rPr>
          <w:rFonts w:ascii="Tahoma"/>
          <w:sz w:val="20"/>
        </w:rPr>
        <w:t>L</w:t>
      </w:r>
      <w:r w:rsidR="00B56DEA">
        <w:rPr>
          <w:rFonts w:ascii="Tahoma"/>
          <w:sz w:val="20"/>
        </w:rPr>
        <w:t xml:space="preserve">e operazioni programmate </w:t>
      </w:r>
      <w:r>
        <w:rPr>
          <w:rFonts w:ascii="Tahoma"/>
          <w:sz w:val="20"/>
        </w:rPr>
        <w:t>relative all</w:t>
      </w:r>
      <w:r>
        <w:rPr>
          <w:rFonts w:ascii="Tahoma"/>
          <w:sz w:val="20"/>
        </w:rPr>
        <w:t>’</w:t>
      </w:r>
      <w:r>
        <w:rPr>
          <w:rFonts w:ascii="Tahoma"/>
          <w:sz w:val="20"/>
        </w:rPr>
        <w:t>assunzione di n. 2 assistenti sociali a tempo determinato</w:t>
      </w:r>
      <w:r w:rsidR="007E563E">
        <w:rPr>
          <w:rFonts w:ascii="Tahoma"/>
          <w:sz w:val="20"/>
        </w:rPr>
        <w:t>,</w:t>
      </w:r>
      <w:r>
        <w:rPr>
          <w:rFonts w:ascii="Tahoma"/>
          <w:sz w:val="20"/>
        </w:rPr>
        <w:t xml:space="preserve"> mediante l</w:t>
      </w:r>
      <w:r>
        <w:rPr>
          <w:rFonts w:ascii="Tahoma"/>
          <w:sz w:val="20"/>
        </w:rPr>
        <w:t>’</w:t>
      </w:r>
      <w:r>
        <w:rPr>
          <w:rFonts w:ascii="Tahoma"/>
          <w:sz w:val="20"/>
        </w:rPr>
        <w:t>utilizzo della quota servizi del fondo povert</w:t>
      </w:r>
      <w:r w:rsidR="007E563E">
        <w:rPr>
          <w:rFonts w:ascii="Tahoma"/>
          <w:sz w:val="20"/>
        </w:rPr>
        <w:t>a</w:t>
      </w:r>
      <w:r w:rsidR="007E563E">
        <w:rPr>
          <w:rFonts w:ascii="Tahoma"/>
          <w:sz w:val="20"/>
        </w:rPr>
        <w:t>’</w:t>
      </w:r>
      <w:r>
        <w:rPr>
          <w:rFonts w:ascii="Tahoma"/>
          <w:sz w:val="20"/>
        </w:rPr>
        <w:t xml:space="preserve">  non si sono concluse in quanto tutti </w:t>
      </w:r>
      <w:r w:rsidR="007E563E">
        <w:rPr>
          <w:rFonts w:ascii="Tahoma"/>
          <w:sz w:val="20"/>
        </w:rPr>
        <w:t>gl</w:t>
      </w:r>
      <w:r>
        <w:rPr>
          <w:rFonts w:ascii="Tahoma"/>
          <w:sz w:val="20"/>
        </w:rPr>
        <w:t>i i</w:t>
      </w:r>
      <w:r w:rsidR="007E563E">
        <w:rPr>
          <w:rFonts w:ascii="Tahoma"/>
          <w:sz w:val="20"/>
        </w:rPr>
        <w:t>donei</w:t>
      </w:r>
      <w:r>
        <w:rPr>
          <w:rFonts w:ascii="Tahoma"/>
          <w:sz w:val="20"/>
        </w:rPr>
        <w:t xml:space="preserve"> presenti nella graduatoria concorsuale non hanno accettato l</w:t>
      </w:r>
      <w:r>
        <w:rPr>
          <w:rFonts w:ascii="Tahoma"/>
          <w:sz w:val="20"/>
        </w:rPr>
        <w:t>’</w:t>
      </w:r>
      <w:r>
        <w:rPr>
          <w:rFonts w:ascii="Tahoma"/>
          <w:sz w:val="20"/>
        </w:rPr>
        <w:t>incarico</w:t>
      </w:r>
      <w:r w:rsidR="007E563E">
        <w:rPr>
          <w:rFonts w:ascii="Tahoma"/>
          <w:sz w:val="20"/>
        </w:rPr>
        <w:t>.</w:t>
      </w:r>
    </w:p>
    <w:p w:rsidR="00525471" w:rsidRDefault="00B56DEA">
      <w:pPr>
        <w:spacing w:before="1" w:line="288" w:lineRule="auto"/>
        <w:ind w:left="115"/>
        <w:rPr>
          <w:rFonts w:ascii="Tahoma" w:hAnsi="Tahoma"/>
          <w:sz w:val="20"/>
        </w:rPr>
      </w:pPr>
      <w:r>
        <w:rPr>
          <w:rFonts w:ascii="Tahoma" w:hAnsi="Tahoma"/>
          <w:sz w:val="20"/>
        </w:rPr>
        <w:t>I risparmi sulla spesa storica potranno essere utilizzati dalla direzione per eventuali incrementi dell’orario di lavoro richiesti dai dipendenti, previa puntuale verifica delle disponibilità effettive.</w:t>
      </w:r>
    </w:p>
    <w:p w:rsidR="00525471" w:rsidRDefault="00B56DEA">
      <w:pPr>
        <w:spacing w:before="140"/>
        <w:ind w:left="115"/>
        <w:rPr>
          <w:rFonts w:ascii="Tahoma"/>
          <w:sz w:val="20"/>
        </w:rPr>
      </w:pPr>
      <w:r>
        <w:rPr>
          <w:rFonts w:ascii="Tahoma"/>
          <w:sz w:val="20"/>
        </w:rPr>
        <w:t>Per la quantificazione precisa del budget assunzione vedere il prospetto di cui alla lettera G).</w:t>
      </w:r>
    </w:p>
    <w:p w:rsidR="00AE5C2B" w:rsidRDefault="00B56DEA" w:rsidP="00AE5C2B">
      <w:pPr>
        <w:pStyle w:val="Titolo1"/>
        <w:spacing w:before="189"/>
      </w:pPr>
      <w:r>
        <w:t>C)</w:t>
      </w:r>
      <w:r w:rsidR="00AE5C2B">
        <w:t xml:space="preserve"> </w:t>
      </w:r>
    </w:p>
    <w:p w:rsidR="00525471" w:rsidRDefault="00B56DEA" w:rsidP="00AE5C2B">
      <w:pPr>
        <w:pStyle w:val="Titolo1"/>
        <w:spacing w:before="189"/>
        <w:rPr>
          <w:rFonts w:ascii="Tahoma"/>
          <w:sz w:val="20"/>
        </w:rPr>
      </w:pPr>
      <w:r>
        <w:rPr>
          <w:rFonts w:ascii="Tahoma"/>
          <w:sz w:val="20"/>
        </w:rPr>
        <w:t>OPERAZIONI PROGRAMMATE</w:t>
      </w:r>
    </w:p>
    <w:p w:rsidR="00AE5C2B" w:rsidRDefault="00AE5C2B" w:rsidP="00AE5C2B">
      <w:pPr>
        <w:pStyle w:val="Titolo1"/>
        <w:spacing w:before="189"/>
        <w:jc w:val="both"/>
        <w:rPr>
          <w:rFonts w:ascii="Tahoma"/>
          <w:b w:val="0"/>
          <w:bCs w:val="0"/>
          <w:sz w:val="20"/>
          <w:szCs w:val="22"/>
        </w:rPr>
      </w:pPr>
      <w:r w:rsidRPr="00AE5C2B">
        <w:rPr>
          <w:rFonts w:ascii="Tahoma"/>
          <w:b w:val="0"/>
          <w:bCs w:val="0"/>
          <w:sz w:val="20"/>
          <w:szCs w:val="22"/>
        </w:rPr>
        <w:t>Oltre alle assunzioni di 2 assistenti sociali a tempo determinato che verranno finanziate con quota parte delle risorse inerenti il Fondo povert</w:t>
      </w:r>
      <w:r w:rsidRPr="00AE5C2B">
        <w:rPr>
          <w:rFonts w:ascii="Tahoma"/>
          <w:b w:val="0"/>
          <w:bCs w:val="0"/>
          <w:sz w:val="20"/>
          <w:szCs w:val="22"/>
        </w:rPr>
        <w:t>à</w:t>
      </w:r>
      <w:r w:rsidRPr="00AE5C2B">
        <w:rPr>
          <w:rFonts w:ascii="Tahoma"/>
          <w:b w:val="0"/>
          <w:bCs w:val="0"/>
          <w:sz w:val="20"/>
          <w:szCs w:val="22"/>
        </w:rPr>
        <w:t xml:space="preserve"> sono previste le seguenti assunzioni in relazione alle 3 cessazioni del corrente anno  ed alla cessazione di una unit</w:t>
      </w:r>
      <w:r w:rsidRPr="00AE5C2B">
        <w:rPr>
          <w:rFonts w:ascii="Tahoma"/>
          <w:b w:val="0"/>
          <w:bCs w:val="0"/>
          <w:sz w:val="20"/>
          <w:szCs w:val="22"/>
        </w:rPr>
        <w:t>à</w:t>
      </w:r>
      <w:r w:rsidRPr="00AE5C2B">
        <w:rPr>
          <w:rFonts w:ascii="Tahoma"/>
          <w:b w:val="0"/>
          <w:bCs w:val="0"/>
          <w:sz w:val="20"/>
          <w:szCs w:val="22"/>
        </w:rPr>
        <w:t xml:space="preserve"> di personale avvenuta lo scorso anno</w:t>
      </w:r>
      <w:r>
        <w:rPr>
          <w:rFonts w:ascii="Tahoma"/>
          <w:b w:val="0"/>
          <w:bCs w:val="0"/>
          <w:sz w:val="20"/>
          <w:szCs w:val="22"/>
        </w:rPr>
        <w:t>.</w:t>
      </w:r>
    </w:p>
    <w:p w:rsidR="00AE5C2B" w:rsidRPr="00AE5C2B" w:rsidRDefault="00AE5C2B" w:rsidP="00AE5C2B">
      <w:pPr>
        <w:pStyle w:val="Titolo1"/>
        <w:spacing w:before="189"/>
        <w:jc w:val="both"/>
        <w:rPr>
          <w:rFonts w:ascii="Tahoma"/>
          <w:b w:val="0"/>
          <w:bCs w:val="0"/>
          <w:sz w:val="20"/>
          <w:szCs w:val="22"/>
        </w:rPr>
      </w:pPr>
    </w:p>
    <w:tbl>
      <w:tblPr>
        <w:tblW w:w="9645" w:type="dxa"/>
        <w:tblCellSpacing w:w="0" w:type="dxa"/>
        <w:tblCellMar>
          <w:top w:w="60" w:type="dxa"/>
          <w:left w:w="60" w:type="dxa"/>
          <w:bottom w:w="60" w:type="dxa"/>
          <w:right w:w="60" w:type="dxa"/>
        </w:tblCellMar>
        <w:tblLook w:val="04A0" w:firstRow="1" w:lastRow="0" w:firstColumn="1" w:lastColumn="0" w:noHBand="0" w:noVBand="1"/>
      </w:tblPr>
      <w:tblGrid>
        <w:gridCol w:w="2517"/>
        <w:gridCol w:w="469"/>
        <w:gridCol w:w="6659"/>
      </w:tblGrid>
      <w:tr w:rsidR="00AE5C2B" w:rsidRPr="00AE5C2B" w:rsidTr="00AE5C2B">
        <w:trPr>
          <w:tblCellSpacing w:w="0" w:type="dxa"/>
        </w:trPr>
        <w:tc>
          <w:tcPr>
            <w:tcW w:w="2517" w:type="dxa"/>
            <w:tcBorders>
              <w:top w:val="nil"/>
              <w:left w:val="single" w:sz="6" w:space="0" w:color="FFFFFF"/>
              <w:bottom w:val="single" w:sz="6" w:space="0" w:color="FFFFFF"/>
              <w:right w:val="nil"/>
            </w:tcBorders>
            <w:shd w:val="clear" w:color="auto" w:fill="729FCF"/>
            <w:tcMar>
              <w:top w:w="0" w:type="dxa"/>
              <w:left w:w="57" w:type="dxa"/>
              <w:bottom w:w="57" w:type="dxa"/>
              <w:right w:w="0" w:type="dxa"/>
            </w:tcMar>
            <w:vAlign w:val="center"/>
            <w:hideMark/>
          </w:tcPr>
          <w:p w:rsidR="00AE5C2B" w:rsidRPr="00AE5C2B" w:rsidRDefault="00AE5C2B" w:rsidP="00AE5C2B">
            <w:pPr>
              <w:widowControl/>
              <w:autoSpaceDE/>
              <w:autoSpaceDN/>
              <w:spacing w:before="100" w:beforeAutospacing="1"/>
              <w:jc w:val="both"/>
              <w:rPr>
                <w:sz w:val="24"/>
                <w:szCs w:val="24"/>
                <w:lang w:bidi="ar-SA"/>
              </w:rPr>
            </w:pPr>
            <w:r w:rsidRPr="00AE5C2B">
              <w:rPr>
                <w:rFonts w:ascii="Calibri" w:hAnsi="Calibri"/>
                <w:b/>
                <w:bCs/>
                <w:i/>
                <w:iCs/>
                <w:color w:val="FFFFFF"/>
                <w:sz w:val="20"/>
                <w:szCs w:val="20"/>
                <w:lang w:bidi="ar-SA"/>
              </w:rPr>
              <w:t>Area</w:t>
            </w:r>
          </w:p>
        </w:tc>
        <w:tc>
          <w:tcPr>
            <w:tcW w:w="469" w:type="dxa"/>
            <w:tcBorders>
              <w:top w:val="nil"/>
              <w:left w:val="single" w:sz="6" w:space="0" w:color="FFFFFF"/>
              <w:bottom w:val="single" w:sz="6" w:space="0" w:color="FFFFFF"/>
              <w:right w:val="nil"/>
            </w:tcBorders>
            <w:shd w:val="clear" w:color="auto" w:fill="729FCF"/>
            <w:tcMar>
              <w:top w:w="0" w:type="dxa"/>
              <w:left w:w="57" w:type="dxa"/>
              <w:bottom w:w="57" w:type="dxa"/>
              <w:right w:w="0" w:type="dxa"/>
            </w:tcMar>
            <w:vAlign w:val="center"/>
            <w:hideMark/>
          </w:tcPr>
          <w:p w:rsidR="00AE5C2B" w:rsidRPr="00AE5C2B" w:rsidRDefault="00AE5C2B" w:rsidP="00AE5C2B">
            <w:pPr>
              <w:widowControl/>
              <w:autoSpaceDE/>
              <w:autoSpaceDN/>
              <w:spacing w:before="100" w:beforeAutospacing="1"/>
              <w:jc w:val="both"/>
              <w:rPr>
                <w:sz w:val="24"/>
                <w:szCs w:val="24"/>
                <w:lang w:bidi="ar-SA"/>
              </w:rPr>
            </w:pPr>
            <w:r w:rsidRPr="00AE5C2B">
              <w:rPr>
                <w:rFonts w:ascii="Calibri" w:hAnsi="Calibri"/>
                <w:b/>
                <w:bCs/>
                <w:i/>
                <w:iCs/>
                <w:color w:val="FFFFFF"/>
                <w:sz w:val="20"/>
                <w:szCs w:val="20"/>
                <w:lang w:bidi="ar-SA"/>
              </w:rPr>
              <w:t>Q.F.</w:t>
            </w:r>
          </w:p>
        </w:tc>
        <w:tc>
          <w:tcPr>
            <w:tcW w:w="6659" w:type="dxa"/>
            <w:tcBorders>
              <w:top w:val="nil"/>
              <w:left w:val="single" w:sz="6" w:space="0" w:color="FFFFFF"/>
              <w:bottom w:val="single" w:sz="6" w:space="0" w:color="FFFFFF"/>
              <w:right w:val="single" w:sz="6" w:space="0" w:color="FFFFFF"/>
            </w:tcBorders>
            <w:shd w:val="clear" w:color="auto" w:fill="729FCF"/>
            <w:tcMar>
              <w:top w:w="0" w:type="dxa"/>
              <w:left w:w="57" w:type="dxa"/>
              <w:bottom w:w="57" w:type="dxa"/>
              <w:right w:w="57" w:type="dxa"/>
            </w:tcMar>
            <w:vAlign w:val="center"/>
            <w:hideMark/>
          </w:tcPr>
          <w:p w:rsidR="00AE5C2B" w:rsidRPr="00AE5C2B" w:rsidRDefault="00AE5C2B" w:rsidP="00AE5C2B">
            <w:pPr>
              <w:widowControl/>
              <w:autoSpaceDE/>
              <w:autoSpaceDN/>
              <w:spacing w:before="100" w:beforeAutospacing="1"/>
              <w:jc w:val="both"/>
              <w:rPr>
                <w:sz w:val="24"/>
                <w:szCs w:val="24"/>
                <w:lang w:bidi="ar-SA"/>
              </w:rPr>
            </w:pPr>
            <w:r w:rsidRPr="00AE5C2B">
              <w:rPr>
                <w:rFonts w:ascii="Calibri" w:hAnsi="Calibri"/>
                <w:b/>
                <w:bCs/>
                <w:i/>
                <w:iCs/>
                <w:color w:val="FFFFFF"/>
                <w:sz w:val="20"/>
                <w:szCs w:val="20"/>
                <w:lang w:bidi="ar-SA"/>
              </w:rPr>
              <w:t>Qualifica Professionale</w:t>
            </w:r>
          </w:p>
        </w:tc>
      </w:tr>
      <w:tr w:rsidR="00AE5C2B" w:rsidRPr="00AE5C2B" w:rsidTr="00AE5C2B">
        <w:trPr>
          <w:tblCellSpacing w:w="0" w:type="dxa"/>
        </w:trPr>
        <w:tc>
          <w:tcPr>
            <w:tcW w:w="2517" w:type="dxa"/>
            <w:tcBorders>
              <w:top w:val="nil"/>
              <w:left w:val="single" w:sz="6" w:space="0" w:color="729FCF"/>
              <w:bottom w:val="single" w:sz="6" w:space="0" w:color="729FCF"/>
              <w:right w:val="nil"/>
            </w:tcBorders>
            <w:tcMar>
              <w:top w:w="0" w:type="dxa"/>
              <w:left w:w="57" w:type="dxa"/>
              <w:bottom w:w="57" w:type="dxa"/>
              <w:right w:w="0" w:type="dxa"/>
            </w:tcMar>
            <w:hideMark/>
          </w:tcPr>
          <w:p w:rsidR="00AE5C2B" w:rsidRPr="00AE5C2B" w:rsidRDefault="00AE5C2B" w:rsidP="00AE5C2B">
            <w:pPr>
              <w:widowControl/>
              <w:autoSpaceDE/>
              <w:autoSpaceDN/>
              <w:spacing w:before="100" w:beforeAutospacing="1"/>
              <w:jc w:val="both"/>
              <w:rPr>
                <w:sz w:val="24"/>
                <w:szCs w:val="24"/>
                <w:lang w:bidi="ar-SA"/>
              </w:rPr>
            </w:pPr>
            <w:r w:rsidRPr="00AE5C2B">
              <w:rPr>
                <w:rFonts w:ascii="Calibri" w:hAnsi="Calibri"/>
                <w:sz w:val="20"/>
                <w:szCs w:val="20"/>
                <w:lang w:bidi="ar-SA"/>
              </w:rPr>
              <w:t>Amministrativa e finanziaria</w:t>
            </w:r>
          </w:p>
        </w:tc>
        <w:tc>
          <w:tcPr>
            <w:tcW w:w="469" w:type="dxa"/>
            <w:tcBorders>
              <w:top w:val="nil"/>
              <w:left w:val="single" w:sz="6" w:space="0" w:color="729FCF"/>
              <w:bottom w:val="single" w:sz="6" w:space="0" w:color="729FCF"/>
              <w:right w:val="nil"/>
            </w:tcBorders>
            <w:tcMar>
              <w:top w:w="0" w:type="dxa"/>
              <w:left w:w="57" w:type="dxa"/>
              <w:bottom w:w="57" w:type="dxa"/>
              <w:right w:w="0" w:type="dxa"/>
            </w:tcMar>
            <w:hideMark/>
          </w:tcPr>
          <w:p w:rsidR="00AE5C2B" w:rsidRPr="00AE5C2B" w:rsidRDefault="00AE5C2B" w:rsidP="00AE5C2B">
            <w:pPr>
              <w:widowControl/>
              <w:autoSpaceDE/>
              <w:autoSpaceDN/>
              <w:spacing w:before="100" w:beforeAutospacing="1"/>
              <w:jc w:val="both"/>
              <w:rPr>
                <w:sz w:val="24"/>
                <w:szCs w:val="24"/>
                <w:lang w:bidi="ar-SA"/>
              </w:rPr>
            </w:pPr>
            <w:r w:rsidRPr="00AE5C2B">
              <w:rPr>
                <w:rFonts w:ascii="Calibri" w:hAnsi="Calibri"/>
                <w:sz w:val="20"/>
                <w:szCs w:val="20"/>
                <w:lang w:bidi="ar-SA"/>
              </w:rPr>
              <w:t>C</w:t>
            </w:r>
          </w:p>
        </w:tc>
        <w:tc>
          <w:tcPr>
            <w:tcW w:w="6659" w:type="dxa"/>
            <w:tcBorders>
              <w:top w:val="nil"/>
              <w:left w:val="single" w:sz="6" w:space="0" w:color="729FCF"/>
              <w:bottom w:val="single" w:sz="6" w:space="0" w:color="729FCF"/>
              <w:right w:val="single" w:sz="6" w:space="0" w:color="729FCF"/>
            </w:tcBorders>
            <w:tcMar>
              <w:top w:w="0" w:type="dxa"/>
              <w:left w:w="57" w:type="dxa"/>
              <w:bottom w:w="57" w:type="dxa"/>
              <w:right w:w="57" w:type="dxa"/>
            </w:tcMar>
            <w:hideMark/>
          </w:tcPr>
          <w:p w:rsidR="00AE5C2B" w:rsidRPr="00AE5C2B" w:rsidRDefault="00AE5C2B" w:rsidP="00AE5C2B">
            <w:pPr>
              <w:widowControl/>
              <w:autoSpaceDE/>
              <w:autoSpaceDN/>
              <w:spacing w:before="100" w:beforeAutospacing="1"/>
              <w:jc w:val="both"/>
              <w:rPr>
                <w:sz w:val="24"/>
                <w:szCs w:val="24"/>
                <w:lang w:bidi="ar-SA"/>
              </w:rPr>
            </w:pPr>
            <w:r w:rsidRPr="00AE5C2B">
              <w:rPr>
                <w:rFonts w:ascii="Calibri" w:hAnsi="Calibri"/>
                <w:sz w:val="20"/>
                <w:szCs w:val="20"/>
                <w:lang w:bidi="ar-SA"/>
              </w:rPr>
              <w:t>N. 1 Istruttore amministrativo contabile</w:t>
            </w:r>
          </w:p>
        </w:tc>
      </w:tr>
      <w:tr w:rsidR="00AE5C2B" w:rsidRPr="00AE5C2B" w:rsidTr="00AE5C2B">
        <w:trPr>
          <w:tblCellSpacing w:w="0" w:type="dxa"/>
        </w:trPr>
        <w:tc>
          <w:tcPr>
            <w:tcW w:w="2517" w:type="dxa"/>
            <w:tcBorders>
              <w:top w:val="nil"/>
              <w:left w:val="single" w:sz="6" w:space="0" w:color="729FCF"/>
              <w:bottom w:val="single" w:sz="6" w:space="0" w:color="729FCF"/>
              <w:right w:val="nil"/>
            </w:tcBorders>
            <w:tcMar>
              <w:top w:w="0" w:type="dxa"/>
              <w:left w:w="57" w:type="dxa"/>
              <w:bottom w:w="57" w:type="dxa"/>
              <w:right w:w="0" w:type="dxa"/>
            </w:tcMar>
            <w:hideMark/>
          </w:tcPr>
          <w:p w:rsidR="00AE5C2B" w:rsidRPr="00AE5C2B" w:rsidRDefault="00AE5C2B" w:rsidP="00AE5C2B">
            <w:pPr>
              <w:widowControl/>
              <w:autoSpaceDE/>
              <w:autoSpaceDN/>
              <w:spacing w:before="100" w:beforeAutospacing="1"/>
              <w:jc w:val="both"/>
              <w:rPr>
                <w:sz w:val="24"/>
                <w:szCs w:val="24"/>
                <w:lang w:bidi="ar-SA"/>
              </w:rPr>
            </w:pPr>
            <w:r w:rsidRPr="00AE5C2B">
              <w:rPr>
                <w:rFonts w:ascii="Calibri" w:hAnsi="Calibri"/>
                <w:sz w:val="20"/>
                <w:szCs w:val="20"/>
                <w:lang w:bidi="ar-SA"/>
              </w:rPr>
              <w:t>Amministrativa e finanziaria</w:t>
            </w:r>
          </w:p>
        </w:tc>
        <w:tc>
          <w:tcPr>
            <w:tcW w:w="469" w:type="dxa"/>
            <w:tcBorders>
              <w:top w:val="nil"/>
              <w:left w:val="single" w:sz="6" w:space="0" w:color="729FCF"/>
              <w:bottom w:val="single" w:sz="6" w:space="0" w:color="729FCF"/>
              <w:right w:val="nil"/>
            </w:tcBorders>
            <w:tcMar>
              <w:top w:w="0" w:type="dxa"/>
              <w:left w:w="57" w:type="dxa"/>
              <w:bottom w:w="57" w:type="dxa"/>
              <w:right w:w="0" w:type="dxa"/>
            </w:tcMar>
            <w:hideMark/>
          </w:tcPr>
          <w:p w:rsidR="00AE5C2B" w:rsidRPr="00AE5C2B" w:rsidRDefault="00AE5C2B" w:rsidP="00AE5C2B">
            <w:pPr>
              <w:widowControl/>
              <w:autoSpaceDE/>
              <w:autoSpaceDN/>
              <w:spacing w:before="100" w:beforeAutospacing="1"/>
              <w:jc w:val="both"/>
              <w:rPr>
                <w:sz w:val="24"/>
                <w:szCs w:val="24"/>
                <w:lang w:bidi="ar-SA"/>
              </w:rPr>
            </w:pPr>
            <w:r w:rsidRPr="00AE5C2B">
              <w:rPr>
                <w:rFonts w:ascii="Calibri" w:hAnsi="Calibri"/>
                <w:sz w:val="20"/>
                <w:szCs w:val="20"/>
                <w:lang w:bidi="ar-SA"/>
              </w:rPr>
              <w:t>C</w:t>
            </w:r>
          </w:p>
        </w:tc>
        <w:tc>
          <w:tcPr>
            <w:tcW w:w="6659" w:type="dxa"/>
            <w:tcBorders>
              <w:top w:val="nil"/>
              <w:left w:val="single" w:sz="6" w:space="0" w:color="729FCF"/>
              <w:bottom w:val="single" w:sz="6" w:space="0" w:color="729FCF"/>
              <w:right w:val="single" w:sz="6" w:space="0" w:color="729FCF"/>
            </w:tcBorders>
            <w:tcMar>
              <w:top w:w="0" w:type="dxa"/>
              <w:left w:w="57" w:type="dxa"/>
              <w:bottom w:w="57" w:type="dxa"/>
              <w:right w:w="57" w:type="dxa"/>
            </w:tcMar>
            <w:hideMark/>
          </w:tcPr>
          <w:p w:rsidR="00AE5C2B" w:rsidRPr="00AE5C2B" w:rsidRDefault="00AE5C2B" w:rsidP="00AE5C2B">
            <w:pPr>
              <w:widowControl/>
              <w:autoSpaceDE/>
              <w:autoSpaceDN/>
              <w:spacing w:before="100" w:beforeAutospacing="1"/>
              <w:jc w:val="both"/>
              <w:rPr>
                <w:sz w:val="24"/>
                <w:szCs w:val="24"/>
                <w:lang w:bidi="ar-SA"/>
              </w:rPr>
            </w:pPr>
            <w:r w:rsidRPr="00AE5C2B">
              <w:rPr>
                <w:rFonts w:ascii="Calibri" w:hAnsi="Calibri"/>
                <w:sz w:val="20"/>
                <w:szCs w:val="20"/>
                <w:lang w:bidi="ar-SA"/>
              </w:rPr>
              <w:t>N. 1 Istruttore amministrativo contabile</w:t>
            </w:r>
          </w:p>
        </w:tc>
      </w:tr>
      <w:tr w:rsidR="00AE5C2B" w:rsidRPr="00AE5C2B" w:rsidTr="00AE5C2B">
        <w:trPr>
          <w:tblCellSpacing w:w="0" w:type="dxa"/>
        </w:trPr>
        <w:tc>
          <w:tcPr>
            <w:tcW w:w="2517" w:type="dxa"/>
            <w:tcBorders>
              <w:top w:val="nil"/>
              <w:left w:val="single" w:sz="6" w:space="0" w:color="729FCF"/>
              <w:bottom w:val="single" w:sz="6" w:space="0" w:color="729FCF"/>
              <w:right w:val="nil"/>
            </w:tcBorders>
            <w:tcMar>
              <w:top w:w="0" w:type="dxa"/>
              <w:left w:w="57" w:type="dxa"/>
              <w:bottom w:w="57" w:type="dxa"/>
              <w:right w:w="0" w:type="dxa"/>
            </w:tcMar>
            <w:hideMark/>
          </w:tcPr>
          <w:p w:rsidR="00AE5C2B" w:rsidRPr="00AE5C2B" w:rsidRDefault="00AE5C2B" w:rsidP="00AE5C2B">
            <w:pPr>
              <w:widowControl/>
              <w:autoSpaceDE/>
              <w:autoSpaceDN/>
              <w:spacing w:before="100" w:beforeAutospacing="1"/>
              <w:jc w:val="both"/>
              <w:rPr>
                <w:sz w:val="24"/>
                <w:szCs w:val="24"/>
                <w:lang w:bidi="ar-SA"/>
              </w:rPr>
            </w:pPr>
            <w:r w:rsidRPr="00AE5C2B">
              <w:rPr>
                <w:rFonts w:ascii="Calibri" w:hAnsi="Calibri"/>
                <w:sz w:val="20"/>
                <w:szCs w:val="20"/>
                <w:lang w:bidi="ar-SA"/>
              </w:rPr>
              <w:t>Amministrativa e finanziaria</w:t>
            </w:r>
          </w:p>
        </w:tc>
        <w:tc>
          <w:tcPr>
            <w:tcW w:w="469" w:type="dxa"/>
            <w:tcBorders>
              <w:top w:val="nil"/>
              <w:left w:val="single" w:sz="6" w:space="0" w:color="729FCF"/>
              <w:bottom w:val="single" w:sz="6" w:space="0" w:color="729FCF"/>
              <w:right w:val="nil"/>
            </w:tcBorders>
            <w:tcMar>
              <w:top w:w="0" w:type="dxa"/>
              <w:left w:w="57" w:type="dxa"/>
              <w:bottom w:w="57" w:type="dxa"/>
              <w:right w:w="0" w:type="dxa"/>
            </w:tcMar>
            <w:hideMark/>
          </w:tcPr>
          <w:p w:rsidR="00AE5C2B" w:rsidRPr="00AE5C2B" w:rsidRDefault="00AE5C2B" w:rsidP="00AE5C2B">
            <w:pPr>
              <w:widowControl/>
              <w:autoSpaceDE/>
              <w:autoSpaceDN/>
              <w:spacing w:before="100" w:beforeAutospacing="1"/>
              <w:jc w:val="both"/>
              <w:rPr>
                <w:sz w:val="24"/>
                <w:szCs w:val="24"/>
                <w:lang w:bidi="ar-SA"/>
              </w:rPr>
            </w:pPr>
            <w:r w:rsidRPr="00AE5C2B">
              <w:rPr>
                <w:rFonts w:ascii="Calibri" w:hAnsi="Calibri"/>
                <w:sz w:val="20"/>
                <w:szCs w:val="20"/>
                <w:lang w:bidi="ar-SA"/>
              </w:rPr>
              <w:t>D</w:t>
            </w:r>
          </w:p>
        </w:tc>
        <w:tc>
          <w:tcPr>
            <w:tcW w:w="6659" w:type="dxa"/>
            <w:tcBorders>
              <w:top w:val="nil"/>
              <w:left w:val="single" w:sz="6" w:space="0" w:color="729FCF"/>
              <w:bottom w:val="single" w:sz="6" w:space="0" w:color="729FCF"/>
              <w:right w:val="single" w:sz="6" w:space="0" w:color="729FCF"/>
            </w:tcBorders>
            <w:tcMar>
              <w:top w:w="0" w:type="dxa"/>
              <w:left w:w="57" w:type="dxa"/>
              <w:bottom w:w="57" w:type="dxa"/>
              <w:right w:w="57" w:type="dxa"/>
            </w:tcMar>
            <w:hideMark/>
          </w:tcPr>
          <w:p w:rsidR="00AE5C2B" w:rsidRPr="00AE5C2B" w:rsidRDefault="00AE5C2B" w:rsidP="00AE5C2B">
            <w:pPr>
              <w:widowControl/>
              <w:autoSpaceDE/>
              <w:autoSpaceDN/>
              <w:spacing w:before="100" w:beforeAutospacing="1"/>
              <w:jc w:val="both"/>
              <w:rPr>
                <w:sz w:val="24"/>
                <w:szCs w:val="24"/>
                <w:lang w:bidi="ar-SA"/>
              </w:rPr>
            </w:pPr>
            <w:r w:rsidRPr="00AE5C2B">
              <w:rPr>
                <w:rFonts w:ascii="Calibri" w:hAnsi="Calibri"/>
                <w:sz w:val="20"/>
                <w:szCs w:val="20"/>
                <w:lang w:bidi="ar-SA"/>
              </w:rPr>
              <w:t>N. 1 Istruttore direttivo amministrativo contabile</w:t>
            </w:r>
          </w:p>
        </w:tc>
      </w:tr>
      <w:tr w:rsidR="00AE5C2B" w:rsidRPr="00AE5C2B" w:rsidTr="00AE5C2B">
        <w:trPr>
          <w:tblCellSpacing w:w="0" w:type="dxa"/>
        </w:trPr>
        <w:tc>
          <w:tcPr>
            <w:tcW w:w="2517" w:type="dxa"/>
            <w:tcBorders>
              <w:top w:val="nil"/>
              <w:left w:val="single" w:sz="6" w:space="0" w:color="729FCF"/>
              <w:bottom w:val="single" w:sz="6" w:space="0" w:color="729FCF"/>
              <w:right w:val="nil"/>
            </w:tcBorders>
            <w:tcMar>
              <w:top w:w="0" w:type="dxa"/>
              <w:left w:w="57" w:type="dxa"/>
              <w:bottom w:w="57" w:type="dxa"/>
              <w:right w:w="0" w:type="dxa"/>
            </w:tcMar>
            <w:hideMark/>
          </w:tcPr>
          <w:p w:rsidR="00AE5C2B" w:rsidRPr="00AE5C2B" w:rsidRDefault="00AE5C2B" w:rsidP="00AE5C2B">
            <w:pPr>
              <w:widowControl/>
              <w:autoSpaceDE/>
              <w:autoSpaceDN/>
              <w:spacing w:before="100" w:beforeAutospacing="1"/>
              <w:jc w:val="both"/>
              <w:rPr>
                <w:sz w:val="24"/>
                <w:szCs w:val="24"/>
                <w:lang w:bidi="ar-SA"/>
              </w:rPr>
            </w:pPr>
            <w:r w:rsidRPr="00AE5C2B">
              <w:rPr>
                <w:rFonts w:ascii="Calibri" w:hAnsi="Calibri"/>
                <w:sz w:val="20"/>
                <w:szCs w:val="20"/>
                <w:lang w:bidi="ar-SA"/>
              </w:rPr>
              <w:t>Sociale e Socio sanitaria</w:t>
            </w:r>
          </w:p>
        </w:tc>
        <w:tc>
          <w:tcPr>
            <w:tcW w:w="469" w:type="dxa"/>
            <w:tcBorders>
              <w:top w:val="nil"/>
              <w:left w:val="single" w:sz="6" w:space="0" w:color="729FCF"/>
              <w:bottom w:val="single" w:sz="6" w:space="0" w:color="729FCF"/>
              <w:right w:val="nil"/>
            </w:tcBorders>
            <w:tcMar>
              <w:top w:w="0" w:type="dxa"/>
              <w:left w:w="57" w:type="dxa"/>
              <w:bottom w:w="57" w:type="dxa"/>
              <w:right w:w="0" w:type="dxa"/>
            </w:tcMar>
            <w:hideMark/>
          </w:tcPr>
          <w:p w:rsidR="00AE5C2B" w:rsidRPr="00AE5C2B" w:rsidRDefault="00AE5C2B" w:rsidP="00AE5C2B">
            <w:pPr>
              <w:widowControl/>
              <w:autoSpaceDE/>
              <w:autoSpaceDN/>
              <w:spacing w:before="100" w:beforeAutospacing="1"/>
              <w:jc w:val="both"/>
              <w:rPr>
                <w:sz w:val="24"/>
                <w:szCs w:val="24"/>
                <w:lang w:bidi="ar-SA"/>
              </w:rPr>
            </w:pPr>
            <w:r w:rsidRPr="00AE5C2B">
              <w:rPr>
                <w:rFonts w:ascii="Calibri" w:hAnsi="Calibri"/>
                <w:sz w:val="20"/>
                <w:szCs w:val="20"/>
                <w:lang w:bidi="ar-SA"/>
              </w:rPr>
              <w:t>D</w:t>
            </w:r>
          </w:p>
        </w:tc>
        <w:tc>
          <w:tcPr>
            <w:tcW w:w="6659" w:type="dxa"/>
            <w:tcBorders>
              <w:top w:val="nil"/>
              <w:left w:val="single" w:sz="6" w:space="0" w:color="729FCF"/>
              <w:bottom w:val="single" w:sz="6" w:space="0" w:color="729FCF"/>
              <w:right w:val="single" w:sz="6" w:space="0" w:color="729FCF"/>
            </w:tcBorders>
            <w:tcMar>
              <w:top w:w="0" w:type="dxa"/>
              <w:left w:w="57" w:type="dxa"/>
              <w:bottom w:w="57" w:type="dxa"/>
              <w:right w:w="57" w:type="dxa"/>
            </w:tcMar>
            <w:hideMark/>
          </w:tcPr>
          <w:p w:rsidR="00AE5C2B" w:rsidRPr="00AE5C2B" w:rsidRDefault="00AE5C2B" w:rsidP="00AE5C2B">
            <w:pPr>
              <w:widowControl/>
              <w:autoSpaceDE/>
              <w:autoSpaceDN/>
              <w:spacing w:before="100" w:beforeAutospacing="1"/>
              <w:jc w:val="both"/>
              <w:rPr>
                <w:sz w:val="24"/>
                <w:szCs w:val="24"/>
                <w:lang w:bidi="ar-SA"/>
              </w:rPr>
            </w:pPr>
            <w:r w:rsidRPr="00AE5C2B">
              <w:rPr>
                <w:rFonts w:ascii="Calibri" w:hAnsi="Calibri"/>
                <w:sz w:val="20"/>
                <w:szCs w:val="20"/>
                <w:lang w:bidi="ar-SA"/>
              </w:rPr>
              <w:t>N.1 Assistente sociale</w:t>
            </w:r>
          </w:p>
        </w:tc>
      </w:tr>
    </w:tbl>
    <w:p w:rsidR="00AE5C2B" w:rsidRPr="00AE5C2B" w:rsidRDefault="00AE5C2B" w:rsidP="00AE5C2B">
      <w:pPr>
        <w:widowControl/>
        <w:autoSpaceDE/>
        <w:autoSpaceDN/>
        <w:spacing w:before="100" w:beforeAutospacing="1"/>
        <w:jc w:val="both"/>
        <w:rPr>
          <w:caps/>
          <w:sz w:val="24"/>
          <w:szCs w:val="24"/>
          <w:lang w:bidi="ar-SA"/>
        </w:rPr>
      </w:pPr>
    </w:p>
    <w:p w:rsidR="00AE5C2B" w:rsidRDefault="00AE5C2B">
      <w:pPr>
        <w:spacing w:line="288" w:lineRule="auto"/>
        <w:jc w:val="both"/>
        <w:rPr>
          <w:rFonts w:ascii="Tahoma" w:hAnsi="Tahoma"/>
          <w:sz w:val="20"/>
        </w:rPr>
      </w:pPr>
    </w:p>
    <w:p w:rsidR="00AE5C2B" w:rsidRDefault="00AE5C2B">
      <w:pPr>
        <w:spacing w:line="288" w:lineRule="auto"/>
        <w:jc w:val="both"/>
        <w:rPr>
          <w:rFonts w:ascii="Tahoma" w:hAnsi="Tahoma"/>
          <w:sz w:val="20"/>
        </w:rPr>
      </w:pPr>
    </w:p>
    <w:p w:rsidR="00AE5C2B" w:rsidRDefault="00AE5C2B">
      <w:pPr>
        <w:spacing w:line="288" w:lineRule="auto"/>
        <w:jc w:val="both"/>
        <w:rPr>
          <w:rFonts w:ascii="Tahoma" w:hAnsi="Tahoma"/>
          <w:sz w:val="20"/>
        </w:rPr>
      </w:pPr>
    </w:p>
    <w:p w:rsidR="00AE5C2B" w:rsidRDefault="00AE5C2B">
      <w:pPr>
        <w:spacing w:line="288" w:lineRule="auto"/>
        <w:jc w:val="both"/>
        <w:rPr>
          <w:rFonts w:ascii="Tahoma" w:hAnsi="Tahoma"/>
          <w:sz w:val="20"/>
        </w:rPr>
      </w:pPr>
    </w:p>
    <w:p w:rsidR="00AE5C2B" w:rsidRDefault="00AE5C2B">
      <w:pPr>
        <w:spacing w:line="288" w:lineRule="auto"/>
        <w:jc w:val="both"/>
        <w:rPr>
          <w:rFonts w:ascii="Tahoma" w:hAnsi="Tahoma"/>
          <w:sz w:val="20"/>
        </w:rPr>
      </w:pPr>
    </w:p>
    <w:p w:rsidR="00AE5C2B" w:rsidRDefault="00AE5C2B">
      <w:pPr>
        <w:spacing w:line="288" w:lineRule="auto"/>
        <w:jc w:val="both"/>
        <w:rPr>
          <w:rFonts w:ascii="Tahoma" w:hAnsi="Tahoma"/>
          <w:sz w:val="20"/>
        </w:rPr>
      </w:pPr>
    </w:p>
    <w:p w:rsidR="00525471" w:rsidRDefault="00B56DEA">
      <w:pPr>
        <w:pStyle w:val="Titolo1"/>
      </w:pPr>
      <w:r>
        <w:t>D)</w:t>
      </w:r>
    </w:p>
    <w:p w:rsidR="00525471" w:rsidRDefault="00B56DEA">
      <w:pPr>
        <w:spacing w:before="196"/>
        <w:ind w:left="115"/>
        <w:rPr>
          <w:b/>
          <w:sz w:val="24"/>
        </w:rPr>
      </w:pPr>
      <w:r>
        <w:rPr>
          <w:b/>
          <w:sz w:val="24"/>
        </w:rPr>
        <w:t>Dotazione organica rimodulata (Personale a tempo indeterminato)</w:t>
      </w:r>
    </w:p>
    <w:p w:rsidR="00AE5C2B" w:rsidRPr="00AE5C2B" w:rsidRDefault="00AE5C2B" w:rsidP="00AE5C2B">
      <w:pPr>
        <w:widowControl/>
        <w:pBdr>
          <w:bottom w:val="single" w:sz="6" w:space="1" w:color="auto"/>
        </w:pBdr>
        <w:autoSpaceDE/>
        <w:autoSpaceDN/>
        <w:jc w:val="center"/>
        <w:rPr>
          <w:rFonts w:ascii="Arial" w:hAnsi="Arial" w:cs="Arial"/>
          <w:vanish/>
          <w:sz w:val="16"/>
          <w:szCs w:val="16"/>
          <w:lang w:bidi="ar-SA"/>
        </w:rPr>
      </w:pPr>
      <w:r w:rsidRPr="00AE5C2B">
        <w:rPr>
          <w:rFonts w:ascii="Arial" w:hAnsi="Arial" w:cs="Arial"/>
          <w:vanish/>
          <w:sz w:val="16"/>
          <w:szCs w:val="16"/>
          <w:lang w:bidi="ar-SA"/>
        </w:rPr>
        <w:t>Inizio modulo</w:t>
      </w:r>
    </w:p>
    <w:p w:rsidR="00AE5C2B" w:rsidRPr="00AE5C2B" w:rsidRDefault="00AE5C2B" w:rsidP="00AE5C2B">
      <w:pPr>
        <w:widowControl/>
        <w:pBdr>
          <w:top w:val="single" w:sz="6" w:space="1" w:color="auto"/>
        </w:pBdr>
        <w:autoSpaceDE/>
        <w:autoSpaceDN/>
        <w:jc w:val="center"/>
        <w:rPr>
          <w:rFonts w:ascii="Arial" w:hAnsi="Arial" w:cs="Arial"/>
          <w:vanish/>
          <w:sz w:val="16"/>
          <w:szCs w:val="16"/>
          <w:lang w:bidi="ar-SA"/>
        </w:rPr>
      </w:pPr>
      <w:r w:rsidRPr="00AE5C2B">
        <w:rPr>
          <w:rFonts w:ascii="Arial" w:hAnsi="Arial" w:cs="Arial"/>
          <w:vanish/>
          <w:sz w:val="16"/>
          <w:szCs w:val="16"/>
          <w:lang w:bidi="ar-SA"/>
        </w:rPr>
        <w:t>Fine modulo</w:t>
      </w:r>
    </w:p>
    <w:tbl>
      <w:tblPr>
        <w:tblW w:w="10485" w:type="dxa"/>
        <w:tblCellSpacing w:w="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1030"/>
        <w:gridCol w:w="1740"/>
        <w:gridCol w:w="1061"/>
        <w:gridCol w:w="1440"/>
        <w:gridCol w:w="1470"/>
        <w:gridCol w:w="76"/>
        <w:gridCol w:w="1470"/>
        <w:gridCol w:w="1137"/>
        <w:gridCol w:w="1061"/>
      </w:tblGrid>
      <w:tr w:rsidR="00AE5C2B" w:rsidRPr="00AE5C2B" w:rsidTr="00AE5C2B">
        <w:trPr>
          <w:tblCellSpacing w:w="0" w:type="dxa"/>
        </w:trPr>
        <w:tc>
          <w:tcPr>
            <w:tcW w:w="6741" w:type="dxa"/>
            <w:gridSpan w:val="5"/>
            <w:shd w:val="clear" w:color="auto" w:fill="729FCF"/>
            <w:tcMar>
              <w:top w:w="57" w:type="dxa"/>
              <w:left w:w="57" w:type="dxa"/>
              <w:bottom w:w="57" w:type="dxa"/>
              <w:right w:w="0" w:type="dxa"/>
            </w:tcMar>
            <w:vAlign w:val="center"/>
            <w:hideMark/>
          </w:tcPr>
          <w:p w:rsidR="00AE5C2B" w:rsidRPr="00AE5C2B" w:rsidRDefault="00AE5C2B" w:rsidP="00AE5C2B">
            <w:pPr>
              <w:widowControl/>
              <w:autoSpaceDE/>
              <w:autoSpaceDN/>
              <w:spacing w:before="100" w:beforeAutospacing="1"/>
              <w:jc w:val="both"/>
              <w:rPr>
                <w:sz w:val="24"/>
                <w:szCs w:val="24"/>
                <w:lang w:bidi="ar-SA"/>
              </w:rPr>
            </w:pPr>
            <w:r w:rsidRPr="00AE5C2B">
              <w:rPr>
                <w:rFonts w:ascii="Calibri" w:hAnsi="Calibri"/>
                <w:b/>
                <w:bCs/>
                <w:i/>
                <w:iCs/>
                <w:color w:val="FFFFFF"/>
                <w:sz w:val="20"/>
                <w:szCs w:val="20"/>
                <w:lang w:bidi="ar-SA"/>
              </w:rPr>
              <w:t xml:space="preserve">Direttore </w:t>
            </w:r>
          </w:p>
        </w:tc>
        <w:tc>
          <w:tcPr>
            <w:tcW w:w="1546" w:type="dxa"/>
            <w:gridSpan w:val="2"/>
            <w:shd w:val="clear" w:color="auto" w:fill="729FCF"/>
            <w:tcMar>
              <w:top w:w="57" w:type="dxa"/>
              <w:left w:w="57" w:type="dxa"/>
              <w:bottom w:w="57" w:type="dxa"/>
              <w:right w:w="0" w:type="dxa"/>
            </w:tcMar>
            <w:vAlign w:val="center"/>
            <w:hideMark/>
          </w:tcPr>
          <w:p w:rsidR="00AE5C2B" w:rsidRPr="00AE5C2B" w:rsidRDefault="00AE5C2B" w:rsidP="00AE5C2B">
            <w:pPr>
              <w:widowControl/>
              <w:autoSpaceDE/>
              <w:autoSpaceDN/>
              <w:spacing w:before="100" w:beforeAutospacing="1"/>
              <w:jc w:val="both"/>
              <w:rPr>
                <w:sz w:val="24"/>
                <w:szCs w:val="24"/>
                <w:lang w:bidi="ar-SA"/>
              </w:rPr>
            </w:pPr>
          </w:p>
        </w:tc>
        <w:tc>
          <w:tcPr>
            <w:tcW w:w="1137" w:type="dxa"/>
            <w:shd w:val="clear" w:color="auto" w:fill="729FCF"/>
            <w:tcMar>
              <w:top w:w="57" w:type="dxa"/>
              <w:left w:w="57" w:type="dxa"/>
              <w:bottom w:w="57" w:type="dxa"/>
              <w:right w:w="0" w:type="dxa"/>
            </w:tcMar>
            <w:vAlign w:val="center"/>
            <w:hideMark/>
          </w:tcPr>
          <w:p w:rsidR="00AE5C2B" w:rsidRPr="00AE5C2B" w:rsidRDefault="00AE5C2B" w:rsidP="00AE5C2B">
            <w:pPr>
              <w:widowControl/>
              <w:autoSpaceDE/>
              <w:autoSpaceDN/>
              <w:spacing w:before="100" w:beforeAutospacing="1"/>
              <w:jc w:val="both"/>
              <w:rPr>
                <w:sz w:val="24"/>
                <w:szCs w:val="24"/>
                <w:lang w:bidi="ar-SA"/>
              </w:rPr>
            </w:pPr>
          </w:p>
        </w:tc>
        <w:tc>
          <w:tcPr>
            <w:tcW w:w="1061" w:type="dxa"/>
            <w:shd w:val="clear" w:color="auto" w:fill="729FCF"/>
            <w:tcMar>
              <w:top w:w="57" w:type="dxa"/>
              <w:left w:w="57" w:type="dxa"/>
              <w:bottom w:w="57" w:type="dxa"/>
              <w:right w:w="57" w:type="dxa"/>
            </w:tcMar>
            <w:vAlign w:val="center"/>
            <w:hideMark/>
          </w:tcPr>
          <w:p w:rsidR="00AE5C2B" w:rsidRPr="00AE5C2B" w:rsidRDefault="00AE5C2B" w:rsidP="00AE5C2B">
            <w:pPr>
              <w:widowControl/>
              <w:autoSpaceDE/>
              <w:autoSpaceDN/>
              <w:spacing w:before="100" w:beforeAutospacing="1"/>
              <w:jc w:val="both"/>
              <w:rPr>
                <w:sz w:val="24"/>
                <w:szCs w:val="24"/>
                <w:lang w:bidi="ar-SA"/>
              </w:rPr>
            </w:pPr>
          </w:p>
        </w:tc>
      </w:tr>
      <w:tr w:rsidR="00AE5C2B" w:rsidRPr="00AE5C2B" w:rsidTr="00AE5C2B">
        <w:trPr>
          <w:tblCellSpacing w:w="0" w:type="dxa"/>
        </w:trPr>
        <w:tc>
          <w:tcPr>
            <w:tcW w:w="1030" w:type="dxa"/>
            <w:shd w:val="clear" w:color="auto" w:fill="729FCF"/>
            <w:tcMar>
              <w:top w:w="0" w:type="dxa"/>
              <w:left w:w="57" w:type="dxa"/>
              <w:bottom w:w="57" w:type="dxa"/>
              <w:right w:w="0" w:type="dxa"/>
            </w:tcMar>
            <w:vAlign w:val="center"/>
            <w:hideMark/>
          </w:tcPr>
          <w:p w:rsidR="00AE5C2B" w:rsidRPr="00AE5C2B" w:rsidRDefault="00AE5C2B" w:rsidP="00AE5C2B">
            <w:pPr>
              <w:widowControl/>
              <w:autoSpaceDE/>
              <w:autoSpaceDN/>
              <w:spacing w:before="100" w:beforeAutospacing="1"/>
              <w:jc w:val="both"/>
              <w:rPr>
                <w:sz w:val="24"/>
                <w:szCs w:val="24"/>
                <w:lang w:bidi="ar-SA"/>
              </w:rPr>
            </w:pPr>
            <w:r w:rsidRPr="00AE5C2B">
              <w:rPr>
                <w:rFonts w:ascii="Calibri" w:hAnsi="Calibri"/>
                <w:b/>
                <w:bCs/>
                <w:i/>
                <w:iCs/>
                <w:color w:val="FFFFFF"/>
                <w:sz w:val="20"/>
                <w:szCs w:val="20"/>
                <w:lang w:bidi="ar-SA"/>
              </w:rPr>
              <w:t>Q.F.</w:t>
            </w:r>
          </w:p>
        </w:tc>
        <w:tc>
          <w:tcPr>
            <w:tcW w:w="1740" w:type="dxa"/>
            <w:shd w:val="clear" w:color="auto" w:fill="729FCF"/>
            <w:tcMar>
              <w:top w:w="0" w:type="dxa"/>
              <w:left w:w="57" w:type="dxa"/>
              <w:bottom w:w="57" w:type="dxa"/>
              <w:right w:w="0" w:type="dxa"/>
            </w:tcMar>
            <w:vAlign w:val="center"/>
            <w:hideMark/>
          </w:tcPr>
          <w:p w:rsidR="00AE5C2B" w:rsidRPr="00AE5C2B" w:rsidRDefault="00AE5C2B" w:rsidP="00AE5C2B">
            <w:pPr>
              <w:widowControl/>
              <w:autoSpaceDE/>
              <w:autoSpaceDN/>
              <w:spacing w:before="100" w:beforeAutospacing="1"/>
              <w:jc w:val="both"/>
              <w:rPr>
                <w:sz w:val="24"/>
                <w:szCs w:val="24"/>
                <w:lang w:bidi="ar-SA"/>
              </w:rPr>
            </w:pPr>
            <w:r w:rsidRPr="00AE5C2B">
              <w:rPr>
                <w:rFonts w:ascii="Calibri" w:hAnsi="Calibri"/>
                <w:b/>
                <w:bCs/>
                <w:i/>
                <w:iCs/>
                <w:color w:val="FFFFFF"/>
                <w:sz w:val="20"/>
                <w:szCs w:val="20"/>
                <w:lang w:bidi="ar-SA"/>
              </w:rPr>
              <w:t>Qualifica Professionale</w:t>
            </w:r>
          </w:p>
        </w:tc>
        <w:tc>
          <w:tcPr>
            <w:tcW w:w="1061" w:type="dxa"/>
            <w:shd w:val="clear" w:color="auto" w:fill="729FCF"/>
            <w:tcMar>
              <w:top w:w="0" w:type="dxa"/>
              <w:left w:w="57" w:type="dxa"/>
              <w:bottom w:w="57" w:type="dxa"/>
              <w:right w:w="0" w:type="dxa"/>
            </w:tcMar>
            <w:vAlign w:val="center"/>
            <w:hideMark/>
          </w:tcPr>
          <w:p w:rsidR="00AE5C2B" w:rsidRPr="00AE5C2B" w:rsidRDefault="00AE5C2B" w:rsidP="00AE5C2B">
            <w:pPr>
              <w:widowControl/>
              <w:autoSpaceDE/>
              <w:autoSpaceDN/>
              <w:spacing w:before="100" w:beforeAutospacing="1"/>
              <w:jc w:val="both"/>
              <w:rPr>
                <w:sz w:val="24"/>
                <w:szCs w:val="24"/>
                <w:lang w:bidi="ar-SA"/>
              </w:rPr>
            </w:pPr>
            <w:r w:rsidRPr="00AE5C2B">
              <w:rPr>
                <w:rFonts w:ascii="Calibri" w:hAnsi="Calibri"/>
                <w:b/>
                <w:bCs/>
                <w:i/>
                <w:iCs/>
                <w:color w:val="FFFFFF"/>
                <w:sz w:val="20"/>
                <w:szCs w:val="20"/>
                <w:lang w:bidi="ar-SA"/>
              </w:rPr>
              <w:t>Dotazione organica originale</w:t>
            </w:r>
          </w:p>
        </w:tc>
        <w:tc>
          <w:tcPr>
            <w:tcW w:w="1440" w:type="dxa"/>
            <w:shd w:val="clear" w:color="auto" w:fill="729FCF"/>
            <w:tcMar>
              <w:top w:w="0" w:type="dxa"/>
              <w:left w:w="57" w:type="dxa"/>
              <w:bottom w:w="57" w:type="dxa"/>
              <w:right w:w="0" w:type="dxa"/>
            </w:tcMar>
            <w:vAlign w:val="center"/>
            <w:hideMark/>
          </w:tcPr>
          <w:p w:rsidR="00AE5C2B" w:rsidRPr="00AE5C2B" w:rsidRDefault="00AE5C2B" w:rsidP="00AE5C2B">
            <w:pPr>
              <w:widowControl/>
              <w:autoSpaceDE/>
              <w:autoSpaceDN/>
              <w:spacing w:before="100" w:beforeAutospacing="1"/>
              <w:jc w:val="both"/>
              <w:rPr>
                <w:sz w:val="24"/>
                <w:szCs w:val="24"/>
                <w:lang w:bidi="ar-SA"/>
              </w:rPr>
            </w:pPr>
            <w:r w:rsidRPr="00AE5C2B">
              <w:rPr>
                <w:rFonts w:ascii="Calibri" w:hAnsi="Calibri"/>
                <w:b/>
                <w:bCs/>
                <w:i/>
                <w:iCs/>
                <w:color w:val="FFFFFF"/>
                <w:sz w:val="20"/>
                <w:szCs w:val="20"/>
                <w:lang w:bidi="ar-SA"/>
              </w:rPr>
              <w:t>Dotazione organica rimodulata</w:t>
            </w:r>
          </w:p>
        </w:tc>
        <w:tc>
          <w:tcPr>
            <w:tcW w:w="1546" w:type="dxa"/>
            <w:gridSpan w:val="2"/>
            <w:shd w:val="clear" w:color="auto" w:fill="729FCF"/>
            <w:tcMar>
              <w:top w:w="0" w:type="dxa"/>
              <w:left w:w="57" w:type="dxa"/>
              <w:bottom w:w="57" w:type="dxa"/>
              <w:right w:w="0" w:type="dxa"/>
            </w:tcMar>
            <w:vAlign w:val="center"/>
            <w:hideMark/>
          </w:tcPr>
          <w:p w:rsidR="00AE5C2B" w:rsidRPr="00AE5C2B" w:rsidRDefault="00AE5C2B" w:rsidP="00AE5C2B">
            <w:pPr>
              <w:widowControl/>
              <w:autoSpaceDE/>
              <w:autoSpaceDN/>
              <w:spacing w:before="100" w:beforeAutospacing="1"/>
              <w:jc w:val="both"/>
              <w:rPr>
                <w:sz w:val="24"/>
                <w:szCs w:val="24"/>
                <w:lang w:bidi="ar-SA"/>
              </w:rPr>
            </w:pPr>
            <w:r w:rsidRPr="00AE5C2B">
              <w:rPr>
                <w:rFonts w:ascii="Calibri" w:hAnsi="Calibri"/>
                <w:b/>
                <w:bCs/>
                <w:i/>
                <w:iCs/>
                <w:color w:val="FFFFFF"/>
                <w:sz w:val="20"/>
                <w:szCs w:val="20"/>
                <w:lang w:bidi="ar-SA"/>
              </w:rPr>
              <w:t>Dotazione organica rimodulata “sostenibile”</w:t>
            </w:r>
          </w:p>
        </w:tc>
        <w:tc>
          <w:tcPr>
            <w:tcW w:w="1470" w:type="dxa"/>
            <w:shd w:val="clear" w:color="auto" w:fill="729FCF"/>
            <w:tcMar>
              <w:top w:w="0" w:type="dxa"/>
              <w:left w:w="57" w:type="dxa"/>
              <w:bottom w:w="57" w:type="dxa"/>
              <w:right w:w="0" w:type="dxa"/>
            </w:tcMar>
            <w:vAlign w:val="center"/>
            <w:hideMark/>
          </w:tcPr>
          <w:p w:rsidR="00AE5C2B" w:rsidRPr="00AE5C2B" w:rsidRDefault="00AE5C2B" w:rsidP="00AE5C2B">
            <w:pPr>
              <w:widowControl/>
              <w:autoSpaceDE/>
              <w:autoSpaceDN/>
              <w:spacing w:before="100" w:beforeAutospacing="1"/>
              <w:jc w:val="both"/>
              <w:rPr>
                <w:sz w:val="24"/>
                <w:szCs w:val="24"/>
                <w:lang w:bidi="ar-SA"/>
              </w:rPr>
            </w:pPr>
            <w:r w:rsidRPr="00AE5C2B">
              <w:rPr>
                <w:rFonts w:ascii="Calibri" w:hAnsi="Calibri"/>
                <w:b/>
                <w:bCs/>
                <w:i/>
                <w:iCs/>
                <w:color w:val="FFFFFF"/>
                <w:sz w:val="20"/>
                <w:szCs w:val="20"/>
                <w:lang w:bidi="ar-SA"/>
              </w:rPr>
              <w:t>In servizio al 31/12/2020</w:t>
            </w:r>
          </w:p>
        </w:tc>
        <w:tc>
          <w:tcPr>
            <w:tcW w:w="1137" w:type="dxa"/>
            <w:shd w:val="clear" w:color="auto" w:fill="729FCF"/>
            <w:tcMar>
              <w:top w:w="0" w:type="dxa"/>
              <w:left w:w="57" w:type="dxa"/>
              <w:bottom w:w="57" w:type="dxa"/>
              <w:right w:w="0" w:type="dxa"/>
            </w:tcMar>
            <w:vAlign w:val="center"/>
            <w:hideMark/>
          </w:tcPr>
          <w:p w:rsidR="00AE5C2B" w:rsidRPr="00AE5C2B" w:rsidRDefault="00AE5C2B" w:rsidP="00AE5C2B">
            <w:pPr>
              <w:widowControl/>
              <w:autoSpaceDE/>
              <w:autoSpaceDN/>
              <w:spacing w:before="100" w:beforeAutospacing="1"/>
              <w:jc w:val="both"/>
              <w:rPr>
                <w:sz w:val="24"/>
                <w:szCs w:val="24"/>
                <w:lang w:bidi="ar-SA"/>
              </w:rPr>
            </w:pPr>
            <w:r w:rsidRPr="00AE5C2B">
              <w:rPr>
                <w:rFonts w:ascii="Calibri" w:hAnsi="Calibri"/>
                <w:b/>
                <w:bCs/>
                <w:i/>
                <w:iCs/>
                <w:color w:val="FFFFFF"/>
                <w:sz w:val="20"/>
                <w:szCs w:val="20"/>
                <w:lang w:bidi="ar-SA"/>
              </w:rPr>
              <w:t>Fabbisogno 2021-2023</w:t>
            </w:r>
          </w:p>
        </w:tc>
        <w:tc>
          <w:tcPr>
            <w:tcW w:w="1061" w:type="dxa"/>
            <w:shd w:val="clear" w:color="auto" w:fill="729FCF"/>
            <w:tcMar>
              <w:top w:w="0" w:type="dxa"/>
              <w:left w:w="57" w:type="dxa"/>
              <w:bottom w:w="57" w:type="dxa"/>
              <w:right w:w="57" w:type="dxa"/>
            </w:tcMar>
            <w:vAlign w:val="center"/>
            <w:hideMark/>
          </w:tcPr>
          <w:p w:rsidR="00AE5C2B" w:rsidRPr="00AE5C2B" w:rsidRDefault="00AE5C2B" w:rsidP="00AE5C2B">
            <w:pPr>
              <w:widowControl/>
              <w:autoSpaceDE/>
              <w:autoSpaceDN/>
              <w:spacing w:before="100" w:beforeAutospacing="1"/>
              <w:jc w:val="both"/>
              <w:rPr>
                <w:sz w:val="24"/>
                <w:szCs w:val="24"/>
                <w:lang w:bidi="ar-SA"/>
              </w:rPr>
            </w:pPr>
            <w:r w:rsidRPr="00AE5C2B">
              <w:rPr>
                <w:rFonts w:ascii="Calibri" w:hAnsi="Calibri"/>
                <w:b/>
                <w:bCs/>
                <w:i/>
                <w:iCs/>
                <w:color w:val="FFFFFF"/>
                <w:sz w:val="20"/>
                <w:szCs w:val="20"/>
                <w:lang w:bidi="ar-SA"/>
              </w:rPr>
              <w:t>Assunzioni previste 2021</w:t>
            </w:r>
          </w:p>
        </w:tc>
      </w:tr>
      <w:tr w:rsidR="00AE5C2B" w:rsidRPr="00AE5C2B" w:rsidTr="00AE5C2B">
        <w:trPr>
          <w:tblCellSpacing w:w="0" w:type="dxa"/>
        </w:trPr>
        <w:tc>
          <w:tcPr>
            <w:tcW w:w="1030" w:type="dxa"/>
            <w:shd w:val="clear" w:color="auto" w:fill="auto"/>
            <w:tcMar>
              <w:top w:w="0" w:type="dxa"/>
              <w:left w:w="57" w:type="dxa"/>
              <w:bottom w:w="57" w:type="dxa"/>
              <w:right w:w="0" w:type="dxa"/>
            </w:tcMar>
            <w:hideMark/>
          </w:tcPr>
          <w:p w:rsidR="00AE5C2B" w:rsidRPr="00AE5C2B" w:rsidRDefault="00AE5C2B" w:rsidP="00AE5C2B">
            <w:pPr>
              <w:widowControl/>
              <w:autoSpaceDE/>
              <w:autoSpaceDN/>
              <w:spacing w:before="100" w:beforeAutospacing="1"/>
              <w:jc w:val="both"/>
              <w:rPr>
                <w:sz w:val="24"/>
                <w:szCs w:val="24"/>
                <w:lang w:bidi="ar-SA"/>
              </w:rPr>
            </w:pPr>
            <w:r w:rsidRPr="00AE5C2B">
              <w:rPr>
                <w:rFonts w:ascii="Calibri" w:hAnsi="Calibri"/>
                <w:sz w:val="20"/>
                <w:szCs w:val="20"/>
                <w:lang w:bidi="ar-SA"/>
              </w:rPr>
              <w:t>Dirigente</w:t>
            </w:r>
          </w:p>
        </w:tc>
        <w:tc>
          <w:tcPr>
            <w:tcW w:w="1740" w:type="dxa"/>
            <w:shd w:val="clear" w:color="auto" w:fill="auto"/>
            <w:tcMar>
              <w:top w:w="0" w:type="dxa"/>
              <w:left w:w="57" w:type="dxa"/>
              <w:bottom w:w="57" w:type="dxa"/>
              <w:right w:w="0" w:type="dxa"/>
            </w:tcMar>
            <w:hideMark/>
          </w:tcPr>
          <w:p w:rsidR="00AE5C2B" w:rsidRPr="00AE5C2B" w:rsidRDefault="00AE5C2B" w:rsidP="00AE5C2B">
            <w:pPr>
              <w:widowControl/>
              <w:autoSpaceDE/>
              <w:autoSpaceDN/>
              <w:spacing w:before="100" w:beforeAutospacing="1"/>
              <w:jc w:val="both"/>
              <w:rPr>
                <w:sz w:val="24"/>
                <w:szCs w:val="24"/>
                <w:lang w:bidi="ar-SA"/>
              </w:rPr>
            </w:pPr>
            <w:r w:rsidRPr="00AE5C2B">
              <w:rPr>
                <w:rFonts w:ascii="Calibri" w:hAnsi="Calibri"/>
                <w:sz w:val="20"/>
                <w:szCs w:val="20"/>
                <w:lang w:bidi="ar-SA"/>
              </w:rPr>
              <w:t>Direttore</w:t>
            </w:r>
          </w:p>
        </w:tc>
        <w:tc>
          <w:tcPr>
            <w:tcW w:w="1061" w:type="dxa"/>
            <w:shd w:val="clear" w:color="auto" w:fill="auto"/>
            <w:tcMar>
              <w:top w:w="0" w:type="dxa"/>
              <w:left w:w="57" w:type="dxa"/>
              <w:bottom w:w="57" w:type="dxa"/>
              <w:right w:w="0" w:type="dxa"/>
            </w:tcMar>
            <w:hideMark/>
          </w:tcPr>
          <w:p w:rsidR="00AE5C2B" w:rsidRPr="00AE5C2B" w:rsidRDefault="00AE5C2B" w:rsidP="00AE5C2B">
            <w:pPr>
              <w:widowControl/>
              <w:autoSpaceDE/>
              <w:autoSpaceDN/>
              <w:spacing w:before="100" w:beforeAutospacing="1"/>
              <w:jc w:val="both"/>
              <w:rPr>
                <w:sz w:val="24"/>
                <w:szCs w:val="24"/>
                <w:lang w:bidi="ar-SA"/>
              </w:rPr>
            </w:pPr>
            <w:r w:rsidRPr="00AE5C2B">
              <w:rPr>
                <w:rFonts w:ascii="Calibri" w:hAnsi="Calibri"/>
                <w:sz w:val="20"/>
                <w:szCs w:val="20"/>
                <w:lang w:bidi="ar-SA"/>
              </w:rPr>
              <w:t>1</w:t>
            </w:r>
          </w:p>
        </w:tc>
        <w:tc>
          <w:tcPr>
            <w:tcW w:w="1440" w:type="dxa"/>
            <w:shd w:val="clear" w:color="auto" w:fill="auto"/>
            <w:tcMar>
              <w:top w:w="0" w:type="dxa"/>
              <w:left w:w="57" w:type="dxa"/>
              <w:bottom w:w="57" w:type="dxa"/>
              <w:right w:w="0" w:type="dxa"/>
            </w:tcMar>
            <w:hideMark/>
          </w:tcPr>
          <w:p w:rsidR="00AE5C2B" w:rsidRPr="00AE5C2B" w:rsidRDefault="00AE5C2B" w:rsidP="00AE5C2B">
            <w:pPr>
              <w:widowControl/>
              <w:autoSpaceDE/>
              <w:autoSpaceDN/>
              <w:spacing w:before="100" w:beforeAutospacing="1"/>
              <w:jc w:val="both"/>
              <w:rPr>
                <w:sz w:val="24"/>
                <w:szCs w:val="24"/>
                <w:lang w:bidi="ar-SA"/>
              </w:rPr>
            </w:pPr>
            <w:r w:rsidRPr="00AE5C2B">
              <w:rPr>
                <w:rFonts w:ascii="Calibri" w:hAnsi="Calibri"/>
                <w:b/>
                <w:bCs/>
                <w:sz w:val="20"/>
                <w:szCs w:val="20"/>
                <w:lang w:bidi="ar-SA"/>
              </w:rPr>
              <w:t>1</w:t>
            </w:r>
          </w:p>
        </w:tc>
        <w:tc>
          <w:tcPr>
            <w:tcW w:w="1546" w:type="dxa"/>
            <w:gridSpan w:val="2"/>
            <w:shd w:val="clear" w:color="auto" w:fill="auto"/>
            <w:tcMar>
              <w:top w:w="0" w:type="dxa"/>
              <w:left w:w="57" w:type="dxa"/>
              <w:bottom w:w="57" w:type="dxa"/>
              <w:right w:w="0" w:type="dxa"/>
            </w:tcMar>
            <w:hideMark/>
          </w:tcPr>
          <w:p w:rsidR="00AE5C2B" w:rsidRPr="00AE5C2B" w:rsidRDefault="00AE5C2B" w:rsidP="00AE5C2B">
            <w:pPr>
              <w:widowControl/>
              <w:autoSpaceDE/>
              <w:autoSpaceDN/>
              <w:spacing w:before="100" w:beforeAutospacing="1"/>
              <w:jc w:val="both"/>
              <w:rPr>
                <w:sz w:val="24"/>
                <w:szCs w:val="24"/>
                <w:lang w:bidi="ar-SA"/>
              </w:rPr>
            </w:pPr>
            <w:r w:rsidRPr="00AE5C2B">
              <w:rPr>
                <w:rFonts w:ascii="Calibri" w:hAnsi="Calibri"/>
                <w:b/>
                <w:bCs/>
                <w:sz w:val="20"/>
                <w:szCs w:val="20"/>
                <w:lang w:bidi="ar-SA"/>
              </w:rPr>
              <w:t>1</w:t>
            </w:r>
          </w:p>
        </w:tc>
        <w:tc>
          <w:tcPr>
            <w:tcW w:w="1470" w:type="dxa"/>
            <w:shd w:val="clear" w:color="auto" w:fill="auto"/>
            <w:tcMar>
              <w:top w:w="0" w:type="dxa"/>
              <w:left w:w="57" w:type="dxa"/>
              <w:bottom w:w="57" w:type="dxa"/>
              <w:right w:w="0" w:type="dxa"/>
            </w:tcMar>
            <w:hideMark/>
          </w:tcPr>
          <w:p w:rsidR="00AE5C2B" w:rsidRPr="00AE5C2B" w:rsidRDefault="00AE5C2B" w:rsidP="00AE5C2B">
            <w:pPr>
              <w:widowControl/>
              <w:autoSpaceDE/>
              <w:autoSpaceDN/>
              <w:spacing w:before="100" w:beforeAutospacing="1"/>
              <w:jc w:val="both"/>
              <w:rPr>
                <w:sz w:val="24"/>
                <w:szCs w:val="24"/>
                <w:lang w:bidi="ar-SA"/>
              </w:rPr>
            </w:pPr>
            <w:r w:rsidRPr="00AE5C2B">
              <w:rPr>
                <w:rFonts w:ascii="Calibri" w:hAnsi="Calibri"/>
                <w:sz w:val="20"/>
                <w:szCs w:val="20"/>
                <w:lang w:bidi="ar-SA"/>
              </w:rPr>
              <w:t>1*</w:t>
            </w:r>
          </w:p>
        </w:tc>
        <w:tc>
          <w:tcPr>
            <w:tcW w:w="1137" w:type="dxa"/>
            <w:shd w:val="clear" w:color="auto" w:fill="auto"/>
            <w:tcMar>
              <w:top w:w="0" w:type="dxa"/>
              <w:left w:w="57" w:type="dxa"/>
              <w:bottom w:w="57" w:type="dxa"/>
              <w:right w:w="0" w:type="dxa"/>
            </w:tcMar>
            <w:hideMark/>
          </w:tcPr>
          <w:p w:rsidR="00AE5C2B" w:rsidRPr="00AE5C2B" w:rsidRDefault="00AE5C2B" w:rsidP="00AE5C2B">
            <w:pPr>
              <w:widowControl/>
              <w:autoSpaceDE/>
              <w:autoSpaceDN/>
              <w:spacing w:before="100" w:beforeAutospacing="1"/>
              <w:jc w:val="both"/>
              <w:rPr>
                <w:sz w:val="24"/>
                <w:szCs w:val="24"/>
                <w:lang w:bidi="ar-SA"/>
              </w:rPr>
            </w:pPr>
            <w:r w:rsidRPr="00AE5C2B">
              <w:rPr>
                <w:rFonts w:ascii="Calibri" w:hAnsi="Calibri"/>
                <w:sz w:val="20"/>
                <w:szCs w:val="20"/>
                <w:lang w:bidi="ar-SA"/>
              </w:rPr>
              <w:t>0</w:t>
            </w:r>
          </w:p>
        </w:tc>
        <w:tc>
          <w:tcPr>
            <w:tcW w:w="1061" w:type="dxa"/>
            <w:shd w:val="clear" w:color="auto" w:fill="auto"/>
            <w:tcMar>
              <w:top w:w="0" w:type="dxa"/>
              <w:left w:w="57" w:type="dxa"/>
              <w:bottom w:w="57" w:type="dxa"/>
              <w:right w:w="57" w:type="dxa"/>
            </w:tcMar>
            <w:hideMark/>
          </w:tcPr>
          <w:p w:rsidR="00AE5C2B" w:rsidRPr="00AE5C2B" w:rsidRDefault="00AE5C2B" w:rsidP="00AE5C2B">
            <w:pPr>
              <w:widowControl/>
              <w:autoSpaceDE/>
              <w:autoSpaceDN/>
              <w:spacing w:before="100" w:beforeAutospacing="1"/>
              <w:jc w:val="both"/>
              <w:rPr>
                <w:sz w:val="24"/>
                <w:szCs w:val="24"/>
                <w:lang w:bidi="ar-SA"/>
              </w:rPr>
            </w:pPr>
            <w:r w:rsidRPr="00AE5C2B">
              <w:rPr>
                <w:rFonts w:ascii="Calibri" w:hAnsi="Calibri"/>
                <w:sz w:val="20"/>
                <w:szCs w:val="20"/>
                <w:lang w:bidi="ar-SA"/>
              </w:rPr>
              <w:t>0</w:t>
            </w:r>
          </w:p>
        </w:tc>
      </w:tr>
      <w:tr w:rsidR="00AE5C2B" w:rsidRPr="00AE5C2B" w:rsidTr="00AE5C2B">
        <w:trPr>
          <w:tblCellSpacing w:w="0" w:type="dxa"/>
        </w:trPr>
        <w:tc>
          <w:tcPr>
            <w:tcW w:w="1030" w:type="dxa"/>
            <w:shd w:val="clear" w:color="auto" w:fill="auto"/>
            <w:tcMar>
              <w:top w:w="0" w:type="dxa"/>
              <w:left w:w="57" w:type="dxa"/>
              <w:bottom w:w="57" w:type="dxa"/>
              <w:right w:w="0" w:type="dxa"/>
            </w:tcMar>
            <w:hideMark/>
          </w:tcPr>
          <w:p w:rsidR="00AE5C2B" w:rsidRPr="00AE5C2B" w:rsidRDefault="00AE5C2B" w:rsidP="00AE5C2B">
            <w:pPr>
              <w:widowControl/>
              <w:autoSpaceDE/>
              <w:autoSpaceDN/>
              <w:spacing w:before="100" w:beforeAutospacing="1"/>
              <w:jc w:val="both"/>
              <w:rPr>
                <w:sz w:val="24"/>
                <w:szCs w:val="24"/>
                <w:lang w:bidi="ar-SA"/>
              </w:rPr>
            </w:pPr>
          </w:p>
        </w:tc>
        <w:tc>
          <w:tcPr>
            <w:tcW w:w="1740" w:type="dxa"/>
            <w:shd w:val="clear" w:color="auto" w:fill="auto"/>
            <w:tcMar>
              <w:top w:w="0" w:type="dxa"/>
              <w:left w:w="57" w:type="dxa"/>
              <w:bottom w:w="57" w:type="dxa"/>
              <w:right w:w="0" w:type="dxa"/>
            </w:tcMar>
            <w:hideMark/>
          </w:tcPr>
          <w:p w:rsidR="00AE5C2B" w:rsidRPr="00AE5C2B" w:rsidRDefault="00AE5C2B" w:rsidP="00AE5C2B">
            <w:pPr>
              <w:widowControl/>
              <w:autoSpaceDE/>
              <w:autoSpaceDN/>
              <w:spacing w:before="100" w:beforeAutospacing="1"/>
              <w:jc w:val="both"/>
              <w:rPr>
                <w:sz w:val="24"/>
                <w:szCs w:val="24"/>
                <w:lang w:bidi="ar-SA"/>
              </w:rPr>
            </w:pPr>
          </w:p>
        </w:tc>
        <w:tc>
          <w:tcPr>
            <w:tcW w:w="1061" w:type="dxa"/>
            <w:shd w:val="clear" w:color="auto" w:fill="auto"/>
            <w:tcMar>
              <w:top w:w="0" w:type="dxa"/>
              <w:left w:w="57" w:type="dxa"/>
              <w:bottom w:w="57" w:type="dxa"/>
              <w:right w:w="0" w:type="dxa"/>
            </w:tcMar>
            <w:hideMark/>
          </w:tcPr>
          <w:p w:rsidR="00AE5C2B" w:rsidRPr="00AE5C2B" w:rsidRDefault="00AE5C2B" w:rsidP="00AE5C2B">
            <w:pPr>
              <w:widowControl/>
              <w:autoSpaceDE/>
              <w:autoSpaceDN/>
              <w:spacing w:before="100" w:beforeAutospacing="1"/>
              <w:jc w:val="both"/>
              <w:rPr>
                <w:sz w:val="24"/>
                <w:szCs w:val="24"/>
                <w:lang w:bidi="ar-SA"/>
              </w:rPr>
            </w:pPr>
          </w:p>
        </w:tc>
        <w:tc>
          <w:tcPr>
            <w:tcW w:w="1440" w:type="dxa"/>
            <w:shd w:val="clear" w:color="auto" w:fill="auto"/>
            <w:tcMar>
              <w:top w:w="0" w:type="dxa"/>
              <w:left w:w="57" w:type="dxa"/>
              <w:bottom w:w="57" w:type="dxa"/>
              <w:right w:w="0" w:type="dxa"/>
            </w:tcMar>
            <w:hideMark/>
          </w:tcPr>
          <w:p w:rsidR="00AE5C2B" w:rsidRPr="00AE5C2B" w:rsidRDefault="00AE5C2B" w:rsidP="00AE5C2B">
            <w:pPr>
              <w:widowControl/>
              <w:autoSpaceDE/>
              <w:autoSpaceDN/>
              <w:spacing w:before="100" w:beforeAutospacing="1"/>
              <w:jc w:val="both"/>
              <w:rPr>
                <w:sz w:val="24"/>
                <w:szCs w:val="24"/>
                <w:lang w:bidi="ar-SA"/>
              </w:rPr>
            </w:pPr>
          </w:p>
        </w:tc>
        <w:tc>
          <w:tcPr>
            <w:tcW w:w="1546" w:type="dxa"/>
            <w:gridSpan w:val="2"/>
            <w:shd w:val="clear" w:color="auto" w:fill="auto"/>
            <w:tcMar>
              <w:top w:w="0" w:type="dxa"/>
              <w:left w:w="57" w:type="dxa"/>
              <w:bottom w:w="57" w:type="dxa"/>
              <w:right w:w="0" w:type="dxa"/>
            </w:tcMar>
            <w:hideMark/>
          </w:tcPr>
          <w:p w:rsidR="00AE5C2B" w:rsidRPr="00AE5C2B" w:rsidRDefault="00AE5C2B" w:rsidP="00AE5C2B">
            <w:pPr>
              <w:widowControl/>
              <w:autoSpaceDE/>
              <w:autoSpaceDN/>
              <w:spacing w:before="100" w:beforeAutospacing="1"/>
              <w:jc w:val="both"/>
              <w:rPr>
                <w:sz w:val="24"/>
                <w:szCs w:val="24"/>
                <w:lang w:bidi="ar-SA"/>
              </w:rPr>
            </w:pPr>
          </w:p>
        </w:tc>
        <w:tc>
          <w:tcPr>
            <w:tcW w:w="1470" w:type="dxa"/>
            <w:shd w:val="clear" w:color="auto" w:fill="auto"/>
            <w:tcMar>
              <w:top w:w="0" w:type="dxa"/>
              <w:left w:w="57" w:type="dxa"/>
              <w:bottom w:w="57" w:type="dxa"/>
              <w:right w:w="0" w:type="dxa"/>
            </w:tcMar>
            <w:hideMark/>
          </w:tcPr>
          <w:p w:rsidR="00AE5C2B" w:rsidRPr="00AE5C2B" w:rsidRDefault="00AE5C2B" w:rsidP="00AE5C2B">
            <w:pPr>
              <w:widowControl/>
              <w:autoSpaceDE/>
              <w:autoSpaceDN/>
              <w:spacing w:before="100" w:beforeAutospacing="1"/>
              <w:jc w:val="both"/>
              <w:rPr>
                <w:sz w:val="24"/>
                <w:szCs w:val="24"/>
                <w:lang w:bidi="ar-SA"/>
              </w:rPr>
            </w:pPr>
          </w:p>
        </w:tc>
        <w:tc>
          <w:tcPr>
            <w:tcW w:w="1137" w:type="dxa"/>
            <w:shd w:val="clear" w:color="auto" w:fill="auto"/>
            <w:tcMar>
              <w:top w:w="0" w:type="dxa"/>
              <w:left w:w="57" w:type="dxa"/>
              <w:bottom w:w="57" w:type="dxa"/>
              <w:right w:w="0" w:type="dxa"/>
            </w:tcMar>
            <w:hideMark/>
          </w:tcPr>
          <w:p w:rsidR="00AE5C2B" w:rsidRPr="00AE5C2B" w:rsidRDefault="00AE5C2B" w:rsidP="00AE5C2B">
            <w:pPr>
              <w:widowControl/>
              <w:autoSpaceDE/>
              <w:autoSpaceDN/>
              <w:spacing w:before="100" w:beforeAutospacing="1"/>
              <w:jc w:val="both"/>
              <w:rPr>
                <w:sz w:val="24"/>
                <w:szCs w:val="24"/>
                <w:lang w:bidi="ar-SA"/>
              </w:rPr>
            </w:pPr>
          </w:p>
        </w:tc>
        <w:tc>
          <w:tcPr>
            <w:tcW w:w="1061" w:type="dxa"/>
            <w:shd w:val="clear" w:color="auto" w:fill="auto"/>
            <w:tcMar>
              <w:top w:w="0" w:type="dxa"/>
              <w:left w:w="57" w:type="dxa"/>
              <w:bottom w:w="57" w:type="dxa"/>
              <w:right w:w="57" w:type="dxa"/>
            </w:tcMar>
            <w:hideMark/>
          </w:tcPr>
          <w:p w:rsidR="00AE5C2B" w:rsidRPr="00AE5C2B" w:rsidRDefault="00AE5C2B" w:rsidP="00AE5C2B">
            <w:pPr>
              <w:widowControl/>
              <w:autoSpaceDE/>
              <w:autoSpaceDN/>
              <w:spacing w:before="100" w:beforeAutospacing="1"/>
              <w:jc w:val="both"/>
              <w:rPr>
                <w:sz w:val="24"/>
                <w:szCs w:val="24"/>
                <w:lang w:bidi="ar-SA"/>
              </w:rPr>
            </w:pPr>
          </w:p>
        </w:tc>
      </w:tr>
      <w:tr w:rsidR="00AE5C2B" w:rsidRPr="00AE5C2B" w:rsidTr="00AE5C2B">
        <w:trPr>
          <w:tblCellSpacing w:w="0" w:type="dxa"/>
        </w:trPr>
        <w:tc>
          <w:tcPr>
            <w:tcW w:w="5271" w:type="dxa"/>
            <w:gridSpan w:val="4"/>
            <w:shd w:val="clear" w:color="auto" w:fill="729FCF"/>
            <w:tcMar>
              <w:top w:w="0" w:type="dxa"/>
              <w:left w:w="57" w:type="dxa"/>
              <w:bottom w:w="57" w:type="dxa"/>
              <w:right w:w="0" w:type="dxa"/>
            </w:tcMar>
            <w:vAlign w:val="center"/>
            <w:hideMark/>
          </w:tcPr>
          <w:p w:rsidR="00AE5C2B" w:rsidRPr="00AE5C2B" w:rsidRDefault="00AE5C2B" w:rsidP="00AE5C2B">
            <w:pPr>
              <w:widowControl/>
              <w:autoSpaceDE/>
              <w:autoSpaceDN/>
              <w:spacing w:before="100" w:beforeAutospacing="1"/>
              <w:jc w:val="both"/>
              <w:rPr>
                <w:sz w:val="24"/>
                <w:szCs w:val="24"/>
                <w:lang w:bidi="ar-SA"/>
              </w:rPr>
            </w:pPr>
            <w:r w:rsidRPr="00AE5C2B">
              <w:rPr>
                <w:rFonts w:ascii="Calibri" w:hAnsi="Calibri"/>
                <w:b/>
                <w:bCs/>
                <w:i/>
                <w:iCs/>
                <w:color w:val="FFFFFF"/>
                <w:sz w:val="20"/>
                <w:szCs w:val="20"/>
                <w:lang w:bidi="ar-SA"/>
              </w:rPr>
              <w:t>Area Sociale e Socio sanitaria</w:t>
            </w:r>
          </w:p>
        </w:tc>
        <w:tc>
          <w:tcPr>
            <w:tcW w:w="1546" w:type="dxa"/>
            <w:gridSpan w:val="2"/>
            <w:shd w:val="clear" w:color="auto" w:fill="729FCF"/>
            <w:tcMar>
              <w:top w:w="0" w:type="dxa"/>
              <w:left w:w="57" w:type="dxa"/>
              <w:bottom w:w="57" w:type="dxa"/>
              <w:right w:w="0" w:type="dxa"/>
            </w:tcMar>
            <w:vAlign w:val="center"/>
            <w:hideMark/>
          </w:tcPr>
          <w:p w:rsidR="00AE5C2B" w:rsidRPr="00AE5C2B" w:rsidRDefault="00AE5C2B" w:rsidP="00AE5C2B">
            <w:pPr>
              <w:widowControl/>
              <w:autoSpaceDE/>
              <w:autoSpaceDN/>
              <w:spacing w:before="100" w:beforeAutospacing="1"/>
              <w:jc w:val="both"/>
              <w:rPr>
                <w:sz w:val="24"/>
                <w:szCs w:val="24"/>
                <w:lang w:bidi="ar-SA"/>
              </w:rPr>
            </w:pPr>
          </w:p>
        </w:tc>
        <w:tc>
          <w:tcPr>
            <w:tcW w:w="1470" w:type="dxa"/>
            <w:shd w:val="clear" w:color="auto" w:fill="729FCF"/>
            <w:tcMar>
              <w:top w:w="0" w:type="dxa"/>
              <w:left w:w="57" w:type="dxa"/>
              <w:bottom w:w="57" w:type="dxa"/>
              <w:right w:w="0" w:type="dxa"/>
            </w:tcMar>
            <w:vAlign w:val="center"/>
            <w:hideMark/>
          </w:tcPr>
          <w:p w:rsidR="00AE5C2B" w:rsidRPr="00AE5C2B" w:rsidRDefault="00AE5C2B" w:rsidP="00AE5C2B">
            <w:pPr>
              <w:widowControl/>
              <w:autoSpaceDE/>
              <w:autoSpaceDN/>
              <w:spacing w:before="100" w:beforeAutospacing="1"/>
              <w:jc w:val="both"/>
              <w:rPr>
                <w:sz w:val="24"/>
                <w:szCs w:val="24"/>
                <w:lang w:bidi="ar-SA"/>
              </w:rPr>
            </w:pPr>
          </w:p>
        </w:tc>
        <w:tc>
          <w:tcPr>
            <w:tcW w:w="1137" w:type="dxa"/>
            <w:shd w:val="clear" w:color="auto" w:fill="729FCF"/>
            <w:tcMar>
              <w:top w:w="0" w:type="dxa"/>
              <w:left w:w="57" w:type="dxa"/>
              <w:bottom w:w="57" w:type="dxa"/>
              <w:right w:w="0" w:type="dxa"/>
            </w:tcMar>
            <w:vAlign w:val="center"/>
            <w:hideMark/>
          </w:tcPr>
          <w:p w:rsidR="00AE5C2B" w:rsidRPr="00AE5C2B" w:rsidRDefault="00AE5C2B" w:rsidP="00AE5C2B">
            <w:pPr>
              <w:widowControl/>
              <w:autoSpaceDE/>
              <w:autoSpaceDN/>
              <w:spacing w:before="100" w:beforeAutospacing="1"/>
              <w:jc w:val="both"/>
              <w:rPr>
                <w:sz w:val="24"/>
                <w:szCs w:val="24"/>
                <w:lang w:bidi="ar-SA"/>
              </w:rPr>
            </w:pPr>
          </w:p>
        </w:tc>
        <w:tc>
          <w:tcPr>
            <w:tcW w:w="1061" w:type="dxa"/>
            <w:shd w:val="clear" w:color="auto" w:fill="729FCF"/>
            <w:tcMar>
              <w:top w:w="0" w:type="dxa"/>
              <w:left w:w="57" w:type="dxa"/>
              <w:bottom w:w="57" w:type="dxa"/>
              <w:right w:w="57" w:type="dxa"/>
            </w:tcMar>
            <w:vAlign w:val="center"/>
            <w:hideMark/>
          </w:tcPr>
          <w:p w:rsidR="00AE5C2B" w:rsidRPr="00AE5C2B" w:rsidRDefault="00AE5C2B" w:rsidP="00AE5C2B">
            <w:pPr>
              <w:widowControl/>
              <w:autoSpaceDE/>
              <w:autoSpaceDN/>
              <w:spacing w:before="100" w:beforeAutospacing="1"/>
              <w:jc w:val="both"/>
              <w:rPr>
                <w:sz w:val="24"/>
                <w:szCs w:val="24"/>
                <w:lang w:bidi="ar-SA"/>
              </w:rPr>
            </w:pPr>
          </w:p>
        </w:tc>
      </w:tr>
      <w:tr w:rsidR="00AE5C2B" w:rsidRPr="00AE5C2B" w:rsidTr="00AE5C2B">
        <w:trPr>
          <w:tblCellSpacing w:w="0" w:type="dxa"/>
        </w:trPr>
        <w:tc>
          <w:tcPr>
            <w:tcW w:w="1030" w:type="dxa"/>
            <w:shd w:val="clear" w:color="auto" w:fill="729FCF"/>
            <w:tcMar>
              <w:top w:w="0" w:type="dxa"/>
              <w:left w:w="57" w:type="dxa"/>
              <w:bottom w:w="57" w:type="dxa"/>
              <w:right w:w="0" w:type="dxa"/>
            </w:tcMar>
            <w:vAlign w:val="center"/>
            <w:hideMark/>
          </w:tcPr>
          <w:p w:rsidR="00AE5C2B" w:rsidRPr="00AE5C2B" w:rsidRDefault="00AE5C2B" w:rsidP="00AE5C2B">
            <w:pPr>
              <w:widowControl/>
              <w:autoSpaceDE/>
              <w:autoSpaceDN/>
              <w:spacing w:before="100" w:beforeAutospacing="1"/>
              <w:jc w:val="both"/>
              <w:rPr>
                <w:sz w:val="24"/>
                <w:szCs w:val="24"/>
                <w:lang w:bidi="ar-SA"/>
              </w:rPr>
            </w:pPr>
            <w:r w:rsidRPr="00AE5C2B">
              <w:rPr>
                <w:rFonts w:ascii="Calibri" w:hAnsi="Calibri"/>
                <w:b/>
                <w:bCs/>
                <w:i/>
                <w:iCs/>
                <w:color w:val="FFFFFF"/>
                <w:sz w:val="20"/>
                <w:szCs w:val="20"/>
                <w:lang w:bidi="ar-SA"/>
              </w:rPr>
              <w:t>Q.F.</w:t>
            </w:r>
          </w:p>
        </w:tc>
        <w:tc>
          <w:tcPr>
            <w:tcW w:w="1740" w:type="dxa"/>
            <w:shd w:val="clear" w:color="auto" w:fill="729FCF"/>
            <w:tcMar>
              <w:top w:w="0" w:type="dxa"/>
              <w:left w:w="57" w:type="dxa"/>
              <w:bottom w:w="57" w:type="dxa"/>
              <w:right w:w="0" w:type="dxa"/>
            </w:tcMar>
            <w:vAlign w:val="center"/>
            <w:hideMark/>
          </w:tcPr>
          <w:p w:rsidR="00AE5C2B" w:rsidRPr="00AE5C2B" w:rsidRDefault="00AE5C2B" w:rsidP="00AE5C2B">
            <w:pPr>
              <w:widowControl/>
              <w:autoSpaceDE/>
              <w:autoSpaceDN/>
              <w:spacing w:before="100" w:beforeAutospacing="1"/>
              <w:jc w:val="both"/>
              <w:rPr>
                <w:sz w:val="24"/>
                <w:szCs w:val="24"/>
                <w:lang w:bidi="ar-SA"/>
              </w:rPr>
            </w:pPr>
            <w:r w:rsidRPr="00AE5C2B">
              <w:rPr>
                <w:rFonts w:ascii="Calibri" w:hAnsi="Calibri"/>
                <w:b/>
                <w:bCs/>
                <w:i/>
                <w:iCs/>
                <w:color w:val="FFFFFF"/>
                <w:sz w:val="20"/>
                <w:szCs w:val="20"/>
                <w:lang w:bidi="ar-SA"/>
              </w:rPr>
              <w:t>Qualifica Professionale</w:t>
            </w:r>
          </w:p>
        </w:tc>
        <w:tc>
          <w:tcPr>
            <w:tcW w:w="1061" w:type="dxa"/>
            <w:shd w:val="clear" w:color="auto" w:fill="729FCF"/>
            <w:tcMar>
              <w:top w:w="0" w:type="dxa"/>
              <w:left w:w="57" w:type="dxa"/>
              <w:bottom w:w="57" w:type="dxa"/>
              <w:right w:w="0" w:type="dxa"/>
            </w:tcMar>
            <w:vAlign w:val="center"/>
            <w:hideMark/>
          </w:tcPr>
          <w:p w:rsidR="00AE5C2B" w:rsidRPr="00AE5C2B" w:rsidRDefault="00AE5C2B" w:rsidP="00AE5C2B">
            <w:pPr>
              <w:widowControl/>
              <w:autoSpaceDE/>
              <w:autoSpaceDN/>
              <w:spacing w:before="100" w:beforeAutospacing="1"/>
              <w:jc w:val="both"/>
              <w:rPr>
                <w:sz w:val="24"/>
                <w:szCs w:val="24"/>
                <w:lang w:bidi="ar-SA"/>
              </w:rPr>
            </w:pPr>
            <w:r w:rsidRPr="00AE5C2B">
              <w:rPr>
                <w:rFonts w:ascii="Calibri" w:hAnsi="Calibri"/>
                <w:b/>
                <w:bCs/>
                <w:i/>
                <w:iCs/>
                <w:color w:val="FFFFFF"/>
                <w:sz w:val="20"/>
                <w:szCs w:val="20"/>
                <w:lang w:bidi="ar-SA"/>
              </w:rPr>
              <w:t>Dotazione organica originale</w:t>
            </w:r>
          </w:p>
        </w:tc>
        <w:tc>
          <w:tcPr>
            <w:tcW w:w="1440" w:type="dxa"/>
            <w:shd w:val="clear" w:color="auto" w:fill="729FCF"/>
            <w:tcMar>
              <w:top w:w="0" w:type="dxa"/>
              <w:left w:w="57" w:type="dxa"/>
              <w:bottom w:w="57" w:type="dxa"/>
              <w:right w:w="0" w:type="dxa"/>
            </w:tcMar>
            <w:vAlign w:val="center"/>
            <w:hideMark/>
          </w:tcPr>
          <w:p w:rsidR="00AE5C2B" w:rsidRPr="00AE5C2B" w:rsidRDefault="00AE5C2B" w:rsidP="00AE5C2B">
            <w:pPr>
              <w:widowControl/>
              <w:autoSpaceDE/>
              <w:autoSpaceDN/>
              <w:spacing w:before="100" w:beforeAutospacing="1"/>
              <w:jc w:val="both"/>
              <w:rPr>
                <w:sz w:val="24"/>
                <w:szCs w:val="24"/>
                <w:lang w:bidi="ar-SA"/>
              </w:rPr>
            </w:pPr>
            <w:r w:rsidRPr="00AE5C2B">
              <w:rPr>
                <w:rFonts w:ascii="Calibri" w:hAnsi="Calibri"/>
                <w:b/>
                <w:bCs/>
                <w:i/>
                <w:iCs/>
                <w:color w:val="FFFFFF"/>
                <w:sz w:val="20"/>
                <w:szCs w:val="20"/>
                <w:lang w:bidi="ar-SA"/>
              </w:rPr>
              <w:t>Dotazione organica rimodulata</w:t>
            </w:r>
          </w:p>
        </w:tc>
        <w:tc>
          <w:tcPr>
            <w:tcW w:w="1546" w:type="dxa"/>
            <w:gridSpan w:val="2"/>
            <w:shd w:val="clear" w:color="auto" w:fill="729FCF"/>
            <w:tcMar>
              <w:top w:w="0" w:type="dxa"/>
              <w:left w:w="57" w:type="dxa"/>
              <w:bottom w:w="57" w:type="dxa"/>
              <w:right w:w="0" w:type="dxa"/>
            </w:tcMar>
            <w:vAlign w:val="center"/>
            <w:hideMark/>
          </w:tcPr>
          <w:p w:rsidR="00AE5C2B" w:rsidRPr="00AE5C2B" w:rsidRDefault="00AE5C2B" w:rsidP="00AE5C2B">
            <w:pPr>
              <w:widowControl/>
              <w:autoSpaceDE/>
              <w:autoSpaceDN/>
              <w:spacing w:before="100" w:beforeAutospacing="1"/>
              <w:jc w:val="both"/>
              <w:rPr>
                <w:sz w:val="24"/>
                <w:szCs w:val="24"/>
                <w:lang w:bidi="ar-SA"/>
              </w:rPr>
            </w:pPr>
            <w:r w:rsidRPr="00AE5C2B">
              <w:rPr>
                <w:rFonts w:ascii="Calibri" w:hAnsi="Calibri"/>
                <w:b/>
                <w:bCs/>
                <w:i/>
                <w:iCs/>
                <w:color w:val="FFFFFF"/>
                <w:sz w:val="20"/>
                <w:szCs w:val="20"/>
                <w:lang w:bidi="ar-SA"/>
              </w:rPr>
              <w:t>Dotazione organica rimodulata “sostenibile”</w:t>
            </w:r>
          </w:p>
        </w:tc>
        <w:tc>
          <w:tcPr>
            <w:tcW w:w="1470" w:type="dxa"/>
            <w:shd w:val="clear" w:color="auto" w:fill="729FCF"/>
            <w:tcMar>
              <w:top w:w="0" w:type="dxa"/>
              <w:left w:w="57" w:type="dxa"/>
              <w:bottom w:w="57" w:type="dxa"/>
              <w:right w:w="0" w:type="dxa"/>
            </w:tcMar>
            <w:vAlign w:val="center"/>
            <w:hideMark/>
          </w:tcPr>
          <w:p w:rsidR="00AE5C2B" w:rsidRPr="00AE5C2B" w:rsidRDefault="00AE5C2B" w:rsidP="00AE5C2B">
            <w:pPr>
              <w:widowControl/>
              <w:autoSpaceDE/>
              <w:autoSpaceDN/>
              <w:spacing w:before="100" w:beforeAutospacing="1"/>
              <w:jc w:val="both"/>
              <w:rPr>
                <w:sz w:val="24"/>
                <w:szCs w:val="24"/>
                <w:lang w:bidi="ar-SA"/>
              </w:rPr>
            </w:pPr>
            <w:r w:rsidRPr="00AE5C2B">
              <w:rPr>
                <w:rFonts w:ascii="Calibri" w:hAnsi="Calibri"/>
                <w:b/>
                <w:bCs/>
                <w:i/>
                <w:iCs/>
                <w:color w:val="FFFFFF"/>
                <w:sz w:val="20"/>
                <w:szCs w:val="20"/>
                <w:lang w:bidi="ar-SA"/>
              </w:rPr>
              <w:t>In servizio al 31/12/2020</w:t>
            </w:r>
          </w:p>
        </w:tc>
        <w:tc>
          <w:tcPr>
            <w:tcW w:w="1137" w:type="dxa"/>
            <w:shd w:val="clear" w:color="auto" w:fill="729FCF"/>
            <w:tcMar>
              <w:top w:w="0" w:type="dxa"/>
              <w:left w:w="57" w:type="dxa"/>
              <w:bottom w:w="57" w:type="dxa"/>
              <w:right w:w="0" w:type="dxa"/>
            </w:tcMar>
            <w:vAlign w:val="center"/>
            <w:hideMark/>
          </w:tcPr>
          <w:p w:rsidR="00AE5C2B" w:rsidRPr="00AE5C2B" w:rsidRDefault="00AE5C2B" w:rsidP="00AE5C2B">
            <w:pPr>
              <w:widowControl/>
              <w:autoSpaceDE/>
              <w:autoSpaceDN/>
              <w:spacing w:before="100" w:beforeAutospacing="1"/>
              <w:jc w:val="both"/>
              <w:rPr>
                <w:sz w:val="24"/>
                <w:szCs w:val="24"/>
                <w:lang w:bidi="ar-SA"/>
              </w:rPr>
            </w:pPr>
            <w:r w:rsidRPr="00AE5C2B">
              <w:rPr>
                <w:rFonts w:ascii="Calibri" w:hAnsi="Calibri"/>
                <w:b/>
                <w:bCs/>
                <w:i/>
                <w:iCs/>
                <w:color w:val="FFFFFF"/>
                <w:sz w:val="20"/>
                <w:szCs w:val="20"/>
                <w:lang w:bidi="ar-SA"/>
              </w:rPr>
              <w:t>Fabbisogno 2021-2023</w:t>
            </w:r>
          </w:p>
        </w:tc>
        <w:tc>
          <w:tcPr>
            <w:tcW w:w="1061" w:type="dxa"/>
            <w:shd w:val="clear" w:color="auto" w:fill="729FCF"/>
            <w:tcMar>
              <w:top w:w="0" w:type="dxa"/>
              <w:left w:w="57" w:type="dxa"/>
              <w:bottom w:w="57" w:type="dxa"/>
              <w:right w:w="57" w:type="dxa"/>
            </w:tcMar>
            <w:vAlign w:val="center"/>
            <w:hideMark/>
          </w:tcPr>
          <w:p w:rsidR="00AE5C2B" w:rsidRPr="00AE5C2B" w:rsidRDefault="00AE5C2B" w:rsidP="00AE5C2B">
            <w:pPr>
              <w:widowControl/>
              <w:autoSpaceDE/>
              <w:autoSpaceDN/>
              <w:spacing w:before="100" w:beforeAutospacing="1"/>
              <w:jc w:val="both"/>
              <w:rPr>
                <w:sz w:val="24"/>
                <w:szCs w:val="24"/>
                <w:lang w:bidi="ar-SA"/>
              </w:rPr>
            </w:pPr>
            <w:r w:rsidRPr="00AE5C2B">
              <w:rPr>
                <w:rFonts w:ascii="Calibri" w:hAnsi="Calibri"/>
                <w:b/>
                <w:bCs/>
                <w:i/>
                <w:iCs/>
                <w:color w:val="FFFFFF"/>
                <w:sz w:val="20"/>
                <w:szCs w:val="20"/>
                <w:lang w:bidi="ar-SA"/>
              </w:rPr>
              <w:t>Assunzioni previste 2021</w:t>
            </w:r>
          </w:p>
        </w:tc>
      </w:tr>
      <w:tr w:rsidR="00AE5C2B" w:rsidRPr="00AE5C2B" w:rsidTr="00AE5C2B">
        <w:trPr>
          <w:tblCellSpacing w:w="0" w:type="dxa"/>
        </w:trPr>
        <w:tc>
          <w:tcPr>
            <w:tcW w:w="1030" w:type="dxa"/>
            <w:shd w:val="clear" w:color="auto" w:fill="auto"/>
            <w:tcMar>
              <w:top w:w="0" w:type="dxa"/>
              <w:left w:w="57" w:type="dxa"/>
              <w:bottom w:w="57" w:type="dxa"/>
              <w:right w:w="0" w:type="dxa"/>
            </w:tcMar>
            <w:hideMark/>
          </w:tcPr>
          <w:p w:rsidR="00AE5C2B" w:rsidRPr="00AE5C2B" w:rsidRDefault="00AE5C2B" w:rsidP="00AE5C2B">
            <w:pPr>
              <w:widowControl/>
              <w:autoSpaceDE/>
              <w:autoSpaceDN/>
              <w:spacing w:before="100" w:beforeAutospacing="1"/>
              <w:jc w:val="both"/>
              <w:rPr>
                <w:sz w:val="24"/>
                <w:szCs w:val="24"/>
                <w:lang w:bidi="ar-SA"/>
              </w:rPr>
            </w:pPr>
            <w:r w:rsidRPr="00AE5C2B">
              <w:rPr>
                <w:rFonts w:ascii="Calibri" w:hAnsi="Calibri"/>
                <w:sz w:val="20"/>
                <w:szCs w:val="20"/>
                <w:lang w:bidi="ar-SA"/>
              </w:rPr>
              <w:t>D</w:t>
            </w:r>
          </w:p>
        </w:tc>
        <w:tc>
          <w:tcPr>
            <w:tcW w:w="1740" w:type="dxa"/>
            <w:shd w:val="clear" w:color="auto" w:fill="auto"/>
            <w:tcMar>
              <w:top w:w="0" w:type="dxa"/>
              <w:left w:w="57" w:type="dxa"/>
              <w:bottom w:w="57" w:type="dxa"/>
              <w:right w:w="0" w:type="dxa"/>
            </w:tcMar>
            <w:hideMark/>
          </w:tcPr>
          <w:p w:rsidR="00AE5C2B" w:rsidRPr="00AE5C2B" w:rsidRDefault="00AE5C2B" w:rsidP="00AE5C2B">
            <w:pPr>
              <w:widowControl/>
              <w:autoSpaceDE/>
              <w:autoSpaceDN/>
              <w:spacing w:before="100" w:beforeAutospacing="1"/>
              <w:jc w:val="both"/>
              <w:rPr>
                <w:sz w:val="24"/>
                <w:szCs w:val="24"/>
                <w:lang w:bidi="ar-SA"/>
              </w:rPr>
            </w:pPr>
            <w:r w:rsidRPr="00AE5C2B">
              <w:rPr>
                <w:rFonts w:ascii="Calibri" w:hAnsi="Calibri"/>
                <w:sz w:val="20"/>
                <w:szCs w:val="20"/>
                <w:lang w:bidi="ar-SA"/>
              </w:rPr>
              <w:t>Responsabile Area Integrativa</w:t>
            </w:r>
          </w:p>
        </w:tc>
        <w:tc>
          <w:tcPr>
            <w:tcW w:w="1061" w:type="dxa"/>
            <w:shd w:val="clear" w:color="auto" w:fill="auto"/>
            <w:tcMar>
              <w:top w:w="0" w:type="dxa"/>
              <w:left w:w="57" w:type="dxa"/>
              <w:bottom w:w="57" w:type="dxa"/>
              <w:right w:w="0" w:type="dxa"/>
            </w:tcMar>
            <w:hideMark/>
          </w:tcPr>
          <w:p w:rsidR="00AE5C2B" w:rsidRPr="00AE5C2B" w:rsidRDefault="00AE5C2B" w:rsidP="00AE5C2B">
            <w:pPr>
              <w:widowControl/>
              <w:autoSpaceDE/>
              <w:autoSpaceDN/>
              <w:spacing w:before="100" w:beforeAutospacing="1"/>
              <w:jc w:val="both"/>
              <w:rPr>
                <w:sz w:val="24"/>
                <w:szCs w:val="24"/>
                <w:lang w:bidi="ar-SA"/>
              </w:rPr>
            </w:pPr>
            <w:r w:rsidRPr="00AE5C2B">
              <w:rPr>
                <w:rFonts w:ascii="Calibri" w:hAnsi="Calibri"/>
                <w:sz w:val="20"/>
                <w:szCs w:val="20"/>
                <w:lang w:bidi="ar-SA"/>
              </w:rPr>
              <w:t>1</w:t>
            </w:r>
          </w:p>
        </w:tc>
        <w:tc>
          <w:tcPr>
            <w:tcW w:w="1440" w:type="dxa"/>
            <w:shd w:val="clear" w:color="auto" w:fill="auto"/>
            <w:tcMar>
              <w:top w:w="0" w:type="dxa"/>
              <w:left w:w="57" w:type="dxa"/>
              <w:bottom w:w="57" w:type="dxa"/>
              <w:right w:w="0" w:type="dxa"/>
            </w:tcMar>
            <w:hideMark/>
          </w:tcPr>
          <w:p w:rsidR="00AE5C2B" w:rsidRPr="00AE5C2B" w:rsidRDefault="00AE5C2B" w:rsidP="00AE5C2B">
            <w:pPr>
              <w:widowControl/>
              <w:autoSpaceDE/>
              <w:autoSpaceDN/>
              <w:spacing w:before="100" w:beforeAutospacing="1"/>
              <w:jc w:val="both"/>
              <w:rPr>
                <w:sz w:val="24"/>
                <w:szCs w:val="24"/>
                <w:lang w:bidi="ar-SA"/>
              </w:rPr>
            </w:pPr>
            <w:r w:rsidRPr="00AE5C2B">
              <w:rPr>
                <w:rFonts w:ascii="Calibri" w:hAnsi="Calibri"/>
                <w:b/>
                <w:bCs/>
                <w:sz w:val="20"/>
                <w:szCs w:val="20"/>
                <w:lang w:bidi="ar-SA"/>
              </w:rPr>
              <w:t>1</w:t>
            </w:r>
          </w:p>
        </w:tc>
        <w:tc>
          <w:tcPr>
            <w:tcW w:w="1546" w:type="dxa"/>
            <w:gridSpan w:val="2"/>
            <w:shd w:val="clear" w:color="auto" w:fill="auto"/>
            <w:tcMar>
              <w:top w:w="0" w:type="dxa"/>
              <w:left w:w="57" w:type="dxa"/>
              <w:bottom w:w="57" w:type="dxa"/>
              <w:right w:w="0" w:type="dxa"/>
            </w:tcMar>
            <w:hideMark/>
          </w:tcPr>
          <w:p w:rsidR="00AE5C2B" w:rsidRPr="00AE5C2B" w:rsidRDefault="00AE5C2B" w:rsidP="00AE5C2B">
            <w:pPr>
              <w:widowControl/>
              <w:autoSpaceDE/>
              <w:autoSpaceDN/>
              <w:spacing w:before="100" w:beforeAutospacing="1"/>
              <w:jc w:val="both"/>
              <w:rPr>
                <w:sz w:val="24"/>
                <w:szCs w:val="24"/>
                <w:lang w:bidi="ar-SA"/>
              </w:rPr>
            </w:pPr>
            <w:r w:rsidRPr="00AE5C2B">
              <w:rPr>
                <w:rFonts w:ascii="Calibri" w:hAnsi="Calibri"/>
                <w:b/>
                <w:bCs/>
                <w:sz w:val="20"/>
                <w:szCs w:val="20"/>
                <w:lang w:bidi="ar-SA"/>
              </w:rPr>
              <w:t>1</w:t>
            </w:r>
          </w:p>
        </w:tc>
        <w:tc>
          <w:tcPr>
            <w:tcW w:w="1470" w:type="dxa"/>
            <w:shd w:val="clear" w:color="auto" w:fill="auto"/>
            <w:tcMar>
              <w:top w:w="0" w:type="dxa"/>
              <w:left w:w="57" w:type="dxa"/>
              <w:bottom w:w="57" w:type="dxa"/>
              <w:right w:w="0" w:type="dxa"/>
            </w:tcMar>
            <w:hideMark/>
          </w:tcPr>
          <w:p w:rsidR="00AE5C2B" w:rsidRPr="00AE5C2B" w:rsidRDefault="00AE5C2B" w:rsidP="00AE5C2B">
            <w:pPr>
              <w:widowControl/>
              <w:autoSpaceDE/>
              <w:autoSpaceDN/>
              <w:spacing w:before="100" w:beforeAutospacing="1"/>
              <w:jc w:val="both"/>
              <w:rPr>
                <w:sz w:val="24"/>
                <w:szCs w:val="24"/>
                <w:lang w:bidi="ar-SA"/>
              </w:rPr>
            </w:pPr>
            <w:r w:rsidRPr="00AE5C2B">
              <w:rPr>
                <w:rFonts w:ascii="Calibri" w:hAnsi="Calibri"/>
                <w:sz w:val="20"/>
                <w:szCs w:val="20"/>
                <w:lang w:bidi="ar-SA"/>
              </w:rPr>
              <w:t>1</w:t>
            </w:r>
          </w:p>
        </w:tc>
        <w:tc>
          <w:tcPr>
            <w:tcW w:w="1137" w:type="dxa"/>
            <w:shd w:val="clear" w:color="auto" w:fill="auto"/>
            <w:tcMar>
              <w:top w:w="0" w:type="dxa"/>
              <w:left w:w="57" w:type="dxa"/>
              <w:bottom w:w="57" w:type="dxa"/>
              <w:right w:w="0" w:type="dxa"/>
            </w:tcMar>
            <w:hideMark/>
          </w:tcPr>
          <w:p w:rsidR="00AE5C2B" w:rsidRPr="00AE5C2B" w:rsidRDefault="00AE5C2B" w:rsidP="00AE5C2B">
            <w:pPr>
              <w:widowControl/>
              <w:autoSpaceDE/>
              <w:autoSpaceDN/>
              <w:spacing w:before="100" w:beforeAutospacing="1"/>
              <w:jc w:val="both"/>
              <w:rPr>
                <w:sz w:val="24"/>
                <w:szCs w:val="24"/>
                <w:lang w:bidi="ar-SA"/>
              </w:rPr>
            </w:pPr>
            <w:r w:rsidRPr="00AE5C2B">
              <w:rPr>
                <w:rFonts w:ascii="Calibri" w:hAnsi="Calibri"/>
                <w:sz w:val="20"/>
                <w:szCs w:val="20"/>
                <w:lang w:bidi="ar-SA"/>
              </w:rPr>
              <w:t>0</w:t>
            </w:r>
          </w:p>
        </w:tc>
        <w:tc>
          <w:tcPr>
            <w:tcW w:w="1061" w:type="dxa"/>
            <w:shd w:val="clear" w:color="auto" w:fill="auto"/>
            <w:tcMar>
              <w:top w:w="0" w:type="dxa"/>
              <w:left w:w="57" w:type="dxa"/>
              <w:bottom w:w="57" w:type="dxa"/>
              <w:right w:w="57" w:type="dxa"/>
            </w:tcMar>
            <w:hideMark/>
          </w:tcPr>
          <w:p w:rsidR="00AE5C2B" w:rsidRPr="00AE5C2B" w:rsidRDefault="00AE5C2B" w:rsidP="00AE5C2B">
            <w:pPr>
              <w:widowControl/>
              <w:autoSpaceDE/>
              <w:autoSpaceDN/>
              <w:spacing w:before="100" w:beforeAutospacing="1"/>
              <w:jc w:val="both"/>
              <w:rPr>
                <w:sz w:val="24"/>
                <w:szCs w:val="24"/>
                <w:lang w:bidi="ar-SA"/>
              </w:rPr>
            </w:pPr>
            <w:r w:rsidRPr="00AE5C2B">
              <w:rPr>
                <w:rFonts w:ascii="Calibri" w:hAnsi="Calibri"/>
                <w:sz w:val="20"/>
                <w:szCs w:val="20"/>
                <w:lang w:bidi="ar-SA"/>
              </w:rPr>
              <w:t>0</w:t>
            </w:r>
          </w:p>
        </w:tc>
      </w:tr>
      <w:tr w:rsidR="00AE5C2B" w:rsidRPr="00AE5C2B" w:rsidTr="00AE5C2B">
        <w:trPr>
          <w:tblCellSpacing w:w="0" w:type="dxa"/>
        </w:trPr>
        <w:tc>
          <w:tcPr>
            <w:tcW w:w="1030" w:type="dxa"/>
            <w:shd w:val="clear" w:color="auto" w:fill="auto"/>
            <w:tcMar>
              <w:top w:w="0" w:type="dxa"/>
              <w:left w:w="57" w:type="dxa"/>
              <w:bottom w:w="57" w:type="dxa"/>
              <w:right w:w="0" w:type="dxa"/>
            </w:tcMar>
            <w:hideMark/>
          </w:tcPr>
          <w:p w:rsidR="00AE5C2B" w:rsidRPr="00AE5C2B" w:rsidRDefault="00AE5C2B" w:rsidP="00AE5C2B">
            <w:pPr>
              <w:widowControl/>
              <w:autoSpaceDE/>
              <w:autoSpaceDN/>
              <w:spacing w:before="100" w:beforeAutospacing="1"/>
              <w:jc w:val="both"/>
              <w:rPr>
                <w:sz w:val="24"/>
                <w:szCs w:val="24"/>
                <w:lang w:bidi="ar-SA"/>
              </w:rPr>
            </w:pPr>
            <w:r w:rsidRPr="00AE5C2B">
              <w:rPr>
                <w:rFonts w:ascii="Calibri" w:hAnsi="Calibri"/>
                <w:sz w:val="20"/>
                <w:szCs w:val="20"/>
                <w:lang w:bidi="ar-SA"/>
              </w:rPr>
              <w:t>D</w:t>
            </w:r>
          </w:p>
        </w:tc>
        <w:tc>
          <w:tcPr>
            <w:tcW w:w="1740" w:type="dxa"/>
            <w:shd w:val="clear" w:color="auto" w:fill="auto"/>
            <w:tcMar>
              <w:top w:w="0" w:type="dxa"/>
              <w:left w:w="57" w:type="dxa"/>
              <w:bottom w:w="57" w:type="dxa"/>
              <w:right w:w="0" w:type="dxa"/>
            </w:tcMar>
            <w:hideMark/>
          </w:tcPr>
          <w:p w:rsidR="00AE5C2B" w:rsidRPr="00AE5C2B" w:rsidRDefault="00AE5C2B" w:rsidP="00AE5C2B">
            <w:pPr>
              <w:widowControl/>
              <w:autoSpaceDE/>
              <w:autoSpaceDN/>
              <w:spacing w:before="100" w:beforeAutospacing="1"/>
              <w:jc w:val="both"/>
              <w:rPr>
                <w:sz w:val="24"/>
                <w:szCs w:val="24"/>
                <w:lang w:bidi="ar-SA"/>
              </w:rPr>
            </w:pPr>
            <w:r w:rsidRPr="00AE5C2B">
              <w:rPr>
                <w:rFonts w:ascii="Calibri" w:hAnsi="Calibri"/>
                <w:sz w:val="20"/>
                <w:szCs w:val="20"/>
                <w:lang w:bidi="ar-SA"/>
              </w:rPr>
              <w:t>Responsabile Area Territoriale</w:t>
            </w:r>
          </w:p>
        </w:tc>
        <w:tc>
          <w:tcPr>
            <w:tcW w:w="1061" w:type="dxa"/>
            <w:shd w:val="clear" w:color="auto" w:fill="auto"/>
            <w:tcMar>
              <w:top w:w="0" w:type="dxa"/>
              <w:left w:w="57" w:type="dxa"/>
              <w:bottom w:w="57" w:type="dxa"/>
              <w:right w:w="0" w:type="dxa"/>
            </w:tcMar>
            <w:hideMark/>
          </w:tcPr>
          <w:p w:rsidR="00AE5C2B" w:rsidRPr="00AE5C2B" w:rsidRDefault="00AE5C2B" w:rsidP="00AE5C2B">
            <w:pPr>
              <w:widowControl/>
              <w:autoSpaceDE/>
              <w:autoSpaceDN/>
              <w:spacing w:before="100" w:beforeAutospacing="1"/>
              <w:jc w:val="both"/>
              <w:rPr>
                <w:sz w:val="24"/>
                <w:szCs w:val="24"/>
                <w:lang w:bidi="ar-SA"/>
              </w:rPr>
            </w:pPr>
            <w:r w:rsidRPr="00AE5C2B">
              <w:rPr>
                <w:rFonts w:ascii="Calibri" w:hAnsi="Calibri"/>
                <w:sz w:val="20"/>
                <w:szCs w:val="20"/>
                <w:lang w:bidi="ar-SA"/>
              </w:rPr>
              <w:t>1</w:t>
            </w:r>
          </w:p>
        </w:tc>
        <w:tc>
          <w:tcPr>
            <w:tcW w:w="1440" w:type="dxa"/>
            <w:shd w:val="clear" w:color="auto" w:fill="auto"/>
            <w:tcMar>
              <w:top w:w="0" w:type="dxa"/>
              <w:left w:w="57" w:type="dxa"/>
              <w:bottom w:w="57" w:type="dxa"/>
              <w:right w:w="0" w:type="dxa"/>
            </w:tcMar>
            <w:hideMark/>
          </w:tcPr>
          <w:p w:rsidR="00AE5C2B" w:rsidRPr="00AE5C2B" w:rsidRDefault="00AE5C2B" w:rsidP="00AE5C2B">
            <w:pPr>
              <w:widowControl/>
              <w:autoSpaceDE/>
              <w:autoSpaceDN/>
              <w:spacing w:before="100" w:beforeAutospacing="1"/>
              <w:jc w:val="both"/>
              <w:rPr>
                <w:sz w:val="24"/>
                <w:szCs w:val="24"/>
                <w:lang w:bidi="ar-SA"/>
              </w:rPr>
            </w:pPr>
            <w:r w:rsidRPr="00AE5C2B">
              <w:rPr>
                <w:rFonts w:ascii="Calibri" w:hAnsi="Calibri"/>
                <w:b/>
                <w:bCs/>
                <w:sz w:val="20"/>
                <w:szCs w:val="20"/>
                <w:lang w:bidi="ar-SA"/>
              </w:rPr>
              <w:t>1</w:t>
            </w:r>
          </w:p>
        </w:tc>
        <w:tc>
          <w:tcPr>
            <w:tcW w:w="1546" w:type="dxa"/>
            <w:gridSpan w:val="2"/>
            <w:shd w:val="clear" w:color="auto" w:fill="auto"/>
            <w:tcMar>
              <w:top w:w="0" w:type="dxa"/>
              <w:left w:w="57" w:type="dxa"/>
              <w:bottom w:w="57" w:type="dxa"/>
              <w:right w:w="0" w:type="dxa"/>
            </w:tcMar>
            <w:hideMark/>
          </w:tcPr>
          <w:p w:rsidR="00AE5C2B" w:rsidRPr="00AE5C2B" w:rsidRDefault="00AE5C2B" w:rsidP="00AE5C2B">
            <w:pPr>
              <w:widowControl/>
              <w:autoSpaceDE/>
              <w:autoSpaceDN/>
              <w:spacing w:before="100" w:beforeAutospacing="1"/>
              <w:jc w:val="both"/>
              <w:rPr>
                <w:sz w:val="24"/>
                <w:szCs w:val="24"/>
                <w:lang w:bidi="ar-SA"/>
              </w:rPr>
            </w:pPr>
            <w:r w:rsidRPr="00AE5C2B">
              <w:rPr>
                <w:rFonts w:ascii="Calibri" w:hAnsi="Calibri"/>
                <w:b/>
                <w:bCs/>
                <w:sz w:val="20"/>
                <w:szCs w:val="20"/>
                <w:lang w:bidi="ar-SA"/>
              </w:rPr>
              <w:t>1</w:t>
            </w:r>
          </w:p>
        </w:tc>
        <w:tc>
          <w:tcPr>
            <w:tcW w:w="1470" w:type="dxa"/>
            <w:shd w:val="clear" w:color="auto" w:fill="auto"/>
            <w:tcMar>
              <w:top w:w="0" w:type="dxa"/>
              <w:left w:w="57" w:type="dxa"/>
              <w:bottom w:w="57" w:type="dxa"/>
              <w:right w:w="0" w:type="dxa"/>
            </w:tcMar>
            <w:hideMark/>
          </w:tcPr>
          <w:p w:rsidR="00AE5C2B" w:rsidRPr="00AE5C2B" w:rsidRDefault="00AE5C2B" w:rsidP="00AE5C2B">
            <w:pPr>
              <w:widowControl/>
              <w:autoSpaceDE/>
              <w:autoSpaceDN/>
              <w:spacing w:before="100" w:beforeAutospacing="1"/>
              <w:jc w:val="both"/>
              <w:rPr>
                <w:sz w:val="24"/>
                <w:szCs w:val="24"/>
                <w:lang w:bidi="ar-SA"/>
              </w:rPr>
            </w:pPr>
            <w:r w:rsidRPr="00AE5C2B">
              <w:rPr>
                <w:rFonts w:ascii="Calibri" w:hAnsi="Calibri"/>
                <w:sz w:val="20"/>
                <w:szCs w:val="20"/>
                <w:lang w:bidi="ar-SA"/>
              </w:rPr>
              <w:t>0***</w:t>
            </w:r>
          </w:p>
        </w:tc>
        <w:tc>
          <w:tcPr>
            <w:tcW w:w="1137" w:type="dxa"/>
            <w:shd w:val="clear" w:color="auto" w:fill="auto"/>
            <w:tcMar>
              <w:top w:w="0" w:type="dxa"/>
              <w:left w:w="57" w:type="dxa"/>
              <w:bottom w:w="57" w:type="dxa"/>
              <w:right w:w="0" w:type="dxa"/>
            </w:tcMar>
            <w:hideMark/>
          </w:tcPr>
          <w:p w:rsidR="00AE5C2B" w:rsidRPr="00AE5C2B" w:rsidRDefault="00AE5C2B" w:rsidP="00AE5C2B">
            <w:pPr>
              <w:widowControl/>
              <w:autoSpaceDE/>
              <w:autoSpaceDN/>
              <w:spacing w:before="100" w:beforeAutospacing="1"/>
              <w:jc w:val="both"/>
              <w:rPr>
                <w:sz w:val="24"/>
                <w:szCs w:val="24"/>
                <w:lang w:bidi="ar-SA"/>
              </w:rPr>
            </w:pPr>
            <w:r w:rsidRPr="00AE5C2B">
              <w:rPr>
                <w:rFonts w:ascii="Calibri" w:hAnsi="Calibri"/>
                <w:sz w:val="20"/>
                <w:szCs w:val="20"/>
                <w:lang w:bidi="ar-SA"/>
              </w:rPr>
              <w:t>0</w:t>
            </w:r>
          </w:p>
        </w:tc>
        <w:tc>
          <w:tcPr>
            <w:tcW w:w="1061" w:type="dxa"/>
            <w:shd w:val="clear" w:color="auto" w:fill="auto"/>
            <w:tcMar>
              <w:top w:w="0" w:type="dxa"/>
              <w:left w:w="57" w:type="dxa"/>
              <w:bottom w:w="57" w:type="dxa"/>
              <w:right w:w="57" w:type="dxa"/>
            </w:tcMar>
            <w:hideMark/>
          </w:tcPr>
          <w:p w:rsidR="00AE5C2B" w:rsidRPr="00AE5C2B" w:rsidRDefault="00AE5C2B" w:rsidP="00AE5C2B">
            <w:pPr>
              <w:widowControl/>
              <w:autoSpaceDE/>
              <w:autoSpaceDN/>
              <w:spacing w:before="100" w:beforeAutospacing="1"/>
              <w:jc w:val="both"/>
              <w:rPr>
                <w:sz w:val="24"/>
                <w:szCs w:val="24"/>
                <w:lang w:bidi="ar-SA"/>
              </w:rPr>
            </w:pPr>
            <w:r w:rsidRPr="00AE5C2B">
              <w:rPr>
                <w:rFonts w:ascii="Calibri" w:hAnsi="Calibri"/>
                <w:sz w:val="20"/>
                <w:szCs w:val="20"/>
                <w:lang w:bidi="ar-SA"/>
              </w:rPr>
              <w:t>0</w:t>
            </w:r>
          </w:p>
        </w:tc>
      </w:tr>
      <w:tr w:rsidR="00AE5C2B" w:rsidRPr="00AE5C2B" w:rsidTr="00AE5C2B">
        <w:trPr>
          <w:tblCellSpacing w:w="0" w:type="dxa"/>
        </w:trPr>
        <w:tc>
          <w:tcPr>
            <w:tcW w:w="1030" w:type="dxa"/>
            <w:shd w:val="clear" w:color="auto" w:fill="auto"/>
            <w:tcMar>
              <w:top w:w="0" w:type="dxa"/>
              <w:left w:w="57" w:type="dxa"/>
              <w:bottom w:w="57" w:type="dxa"/>
              <w:right w:w="0" w:type="dxa"/>
            </w:tcMar>
            <w:hideMark/>
          </w:tcPr>
          <w:p w:rsidR="00AE5C2B" w:rsidRPr="00AE5C2B" w:rsidRDefault="00AE5C2B" w:rsidP="00AE5C2B">
            <w:pPr>
              <w:widowControl/>
              <w:autoSpaceDE/>
              <w:autoSpaceDN/>
              <w:spacing w:before="100" w:beforeAutospacing="1"/>
              <w:jc w:val="both"/>
              <w:rPr>
                <w:sz w:val="24"/>
                <w:szCs w:val="24"/>
                <w:lang w:bidi="ar-SA"/>
              </w:rPr>
            </w:pPr>
            <w:r w:rsidRPr="00AE5C2B">
              <w:rPr>
                <w:rFonts w:ascii="Calibri" w:hAnsi="Calibri"/>
                <w:sz w:val="20"/>
                <w:szCs w:val="20"/>
                <w:lang w:bidi="ar-SA"/>
              </w:rPr>
              <w:t>D</w:t>
            </w:r>
          </w:p>
        </w:tc>
        <w:tc>
          <w:tcPr>
            <w:tcW w:w="1740" w:type="dxa"/>
            <w:shd w:val="clear" w:color="auto" w:fill="auto"/>
            <w:tcMar>
              <w:top w:w="0" w:type="dxa"/>
              <w:left w:w="57" w:type="dxa"/>
              <w:bottom w:w="57" w:type="dxa"/>
              <w:right w:w="0" w:type="dxa"/>
            </w:tcMar>
            <w:hideMark/>
          </w:tcPr>
          <w:p w:rsidR="00AE5C2B" w:rsidRPr="00AE5C2B" w:rsidRDefault="00AE5C2B" w:rsidP="00AE5C2B">
            <w:pPr>
              <w:widowControl/>
              <w:autoSpaceDE/>
              <w:autoSpaceDN/>
              <w:spacing w:before="100" w:beforeAutospacing="1"/>
              <w:jc w:val="both"/>
              <w:rPr>
                <w:sz w:val="24"/>
                <w:szCs w:val="24"/>
                <w:lang w:bidi="ar-SA"/>
              </w:rPr>
            </w:pPr>
            <w:r w:rsidRPr="00AE5C2B">
              <w:rPr>
                <w:rFonts w:ascii="Calibri" w:hAnsi="Calibri"/>
                <w:sz w:val="20"/>
                <w:szCs w:val="20"/>
                <w:lang w:bidi="ar-SA"/>
              </w:rPr>
              <w:t xml:space="preserve">Assistente sociale </w:t>
            </w:r>
          </w:p>
        </w:tc>
        <w:tc>
          <w:tcPr>
            <w:tcW w:w="1061" w:type="dxa"/>
            <w:shd w:val="clear" w:color="auto" w:fill="auto"/>
            <w:tcMar>
              <w:top w:w="0" w:type="dxa"/>
              <w:left w:w="57" w:type="dxa"/>
              <w:bottom w:w="57" w:type="dxa"/>
              <w:right w:w="0" w:type="dxa"/>
            </w:tcMar>
            <w:hideMark/>
          </w:tcPr>
          <w:p w:rsidR="00AE5C2B" w:rsidRPr="00AE5C2B" w:rsidRDefault="00AE5C2B" w:rsidP="00AE5C2B">
            <w:pPr>
              <w:widowControl/>
              <w:autoSpaceDE/>
              <w:autoSpaceDN/>
              <w:spacing w:before="100" w:beforeAutospacing="1"/>
              <w:jc w:val="both"/>
              <w:rPr>
                <w:sz w:val="24"/>
                <w:szCs w:val="24"/>
                <w:lang w:bidi="ar-SA"/>
              </w:rPr>
            </w:pPr>
            <w:r w:rsidRPr="00AE5C2B">
              <w:rPr>
                <w:rFonts w:ascii="Calibri" w:hAnsi="Calibri"/>
                <w:sz w:val="20"/>
                <w:szCs w:val="20"/>
                <w:lang w:bidi="ar-SA"/>
              </w:rPr>
              <w:t>16</w:t>
            </w:r>
          </w:p>
        </w:tc>
        <w:tc>
          <w:tcPr>
            <w:tcW w:w="1440" w:type="dxa"/>
            <w:shd w:val="clear" w:color="auto" w:fill="auto"/>
            <w:tcMar>
              <w:top w:w="0" w:type="dxa"/>
              <w:left w:w="57" w:type="dxa"/>
              <w:bottom w:w="57" w:type="dxa"/>
              <w:right w:w="0" w:type="dxa"/>
            </w:tcMar>
            <w:hideMark/>
          </w:tcPr>
          <w:p w:rsidR="00AE5C2B" w:rsidRPr="00AE5C2B" w:rsidRDefault="00AE5C2B" w:rsidP="00AE5C2B">
            <w:pPr>
              <w:widowControl/>
              <w:autoSpaceDE/>
              <w:autoSpaceDN/>
              <w:spacing w:before="100" w:beforeAutospacing="1"/>
              <w:jc w:val="both"/>
              <w:rPr>
                <w:sz w:val="24"/>
                <w:szCs w:val="24"/>
                <w:lang w:bidi="ar-SA"/>
              </w:rPr>
            </w:pPr>
            <w:r w:rsidRPr="00AE5C2B">
              <w:rPr>
                <w:rFonts w:ascii="Calibri" w:hAnsi="Calibri"/>
                <w:b/>
                <w:bCs/>
                <w:sz w:val="20"/>
                <w:szCs w:val="20"/>
                <w:lang w:bidi="ar-SA"/>
              </w:rPr>
              <w:t>17</w:t>
            </w:r>
          </w:p>
        </w:tc>
        <w:tc>
          <w:tcPr>
            <w:tcW w:w="1546" w:type="dxa"/>
            <w:gridSpan w:val="2"/>
            <w:shd w:val="clear" w:color="auto" w:fill="auto"/>
            <w:tcMar>
              <w:top w:w="0" w:type="dxa"/>
              <w:left w:w="57" w:type="dxa"/>
              <w:bottom w:w="57" w:type="dxa"/>
              <w:right w:w="0" w:type="dxa"/>
            </w:tcMar>
            <w:hideMark/>
          </w:tcPr>
          <w:p w:rsidR="00AE5C2B" w:rsidRPr="00AE5C2B" w:rsidRDefault="00AE5C2B" w:rsidP="00AE5C2B">
            <w:pPr>
              <w:widowControl/>
              <w:autoSpaceDE/>
              <w:autoSpaceDN/>
              <w:spacing w:before="100" w:beforeAutospacing="1"/>
              <w:jc w:val="both"/>
              <w:rPr>
                <w:sz w:val="24"/>
                <w:szCs w:val="24"/>
                <w:lang w:bidi="ar-SA"/>
              </w:rPr>
            </w:pPr>
            <w:r w:rsidRPr="00AE5C2B">
              <w:rPr>
                <w:rFonts w:ascii="Calibri" w:hAnsi="Calibri"/>
                <w:b/>
                <w:bCs/>
                <w:sz w:val="20"/>
                <w:szCs w:val="20"/>
                <w:lang w:bidi="ar-SA"/>
              </w:rPr>
              <w:t>17</w:t>
            </w:r>
          </w:p>
        </w:tc>
        <w:tc>
          <w:tcPr>
            <w:tcW w:w="1470" w:type="dxa"/>
            <w:shd w:val="clear" w:color="auto" w:fill="auto"/>
            <w:tcMar>
              <w:top w:w="0" w:type="dxa"/>
              <w:left w:w="57" w:type="dxa"/>
              <w:bottom w:w="57" w:type="dxa"/>
              <w:right w:w="0" w:type="dxa"/>
            </w:tcMar>
            <w:hideMark/>
          </w:tcPr>
          <w:p w:rsidR="00AE5C2B" w:rsidRPr="00AE5C2B" w:rsidRDefault="00AE5C2B" w:rsidP="00AE5C2B">
            <w:pPr>
              <w:widowControl/>
              <w:autoSpaceDE/>
              <w:autoSpaceDN/>
              <w:spacing w:before="100" w:beforeAutospacing="1"/>
              <w:jc w:val="both"/>
              <w:rPr>
                <w:sz w:val="24"/>
                <w:szCs w:val="24"/>
                <w:lang w:bidi="ar-SA"/>
              </w:rPr>
            </w:pPr>
            <w:r w:rsidRPr="00AE5C2B">
              <w:rPr>
                <w:rFonts w:ascii="Calibri" w:hAnsi="Calibri"/>
                <w:sz w:val="20"/>
                <w:szCs w:val="20"/>
                <w:lang w:bidi="ar-SA"/>
              </w:rPr>
              <w:t>13</w:t>
            </w:r>
          </w:p>
        </w:tc>
        <w:tc>
          <w:tcPr>
            <w:tcW w:w="1137" w:type="dxa"/>
            <w:shd w:val="clear" w:color="auto" w:fill="auto"/>
            <w:tcMar>
              <w:top w:w="0" w:type="dxa"/>
              <w:left w:w="57" w:type="dxa"/>
              <w:bottom w:w="57" w:type="dxa"/>
              <w:right w:w="0" w:type="dxa"/>
            </w:tcMar>
            <w:hideMark/>
          </w:tcPr>
          <w:p w:rsidR="00AE5C2B" w:rsidRPr="00AE5C2B" w:rsidRDefault="00AE5C2B" w:rsidP="00AE5C2B">
            <w:pPr>
              <w:widowControl/>
              <w:autoSpaceDE/>
              <w:autoSpaceDN/>
              <w:spacing w:before="100" w:beforeAutospacing="1"/>
              <w:jc w:val="both"/>
              <w:rPr>
                <w:sz w:val="24"/>
                <w:szCs w:val="24"/>
                <w:lang w:bidi="ar-SA"/>
              </w:rPr>
            </w:pPr>
            <w:r w:rsidRPr="00AE5C2B">
              <w:rPr>
                <w:rFonts w:ascii="Calibri" w:hAnsi="Calibri"/>
                <w:sz w:val="20"/>
                <w:szCs w:val="20"/>
                <w:lang w:bidi="ar-SA"/>
              </w:rPr>
              <w:t>+4</w:t>
            </w:r>
          </w:p>
        </w:tc>
        <w:tc>
          <w:tcPr>
            <w:tcW w:w="1061" w:type="dxa"/>
            <w:shd w:val="clear" w:color="auto" w:fill="auto"/>
            <w:tcMar>
              <w:top w:w="0" w:type="dxa"/>
              <w:left w:w="57" w:type="dxa"/>
              <w:bottom w:w="57" w:type="dxa"/>
              <w:right w:w="57" w:type="dxa"/>
            </w:tcMar>
            <w:hideMark/>
          </w:tcPr>
          <w:p w:rsidR="00AE5C2B" w:rsidRPr="00AE5C2B" w:rsidRDefault="00AE5C2B" w:rsidP="00AE5C2B">
            <w:pPr>
              <w:widowControl/>
              <w:autoSpaceDE/>
              <w:autoSpaceDN/>
              <w:spacing w:before="100" w:beforeAutospacing="1"/>
              <w:jc w:val="both"/>
              <w:rPr>
                <w:sz w:val="24"/>
                <w:szCs w:val="24"/>
                <w:lang w:bidi="ar-SA"/>
              </w:rPr>
            </w:pPr>
            <w:r w:rsidRPr="00AE5C2B">
              <w:rPr>
                <w:rFonts w:ascii="Calibri" w:hAnsi="Calibri"/>
                <w:sz w:val="20"/>
                <w:szCs w:val="20"/>
                <w:lang w:bidi="ar-SA"/>
              </w:rPr>
              <w:t>2**</w:t>
            </w:r>
          </w:p>
          <w:p w:rsidR="00AE5C2B" w:rsidRPr="00AE5C2B" w:rsidRDefault="00AE5C2B" w:rsidP="00AE5C2B">
            <w:pPr>
              <w:widowControl/>
              <w:autoSpaceDE/>
              <w:autoSpaceDN/>
              <w:spacing w:before="100" w:beforeAutospacing="1"/>
              <w:jc w:val="both"/>
              <w:rPr>
                <w:sz w:val="24"/>
                <w:szCs w:val="24"/>
                <w:lang w:bidi="ar-SA"/>
              </w:rPr>
            </w:pPr>
            <w:r w:rsidRPr="00AE5C2B">
              <w:rPr>
                <w:rFonts w:ascii="Calibri" w:hAnsi="Calibri"/>
                <w:sz w:val="20"/>
                <w:szCs w:val="20"/>
                <w:lang w:bidi="ar-SA"/>
              </w:rPr>
              <w:t xml:space="preserve">+1 </w:t>
            </w:r>
          </w:p>
        </w:tc>
      </w:tr>
      <w:tr w:rsidR="00AE5C2B" w:rsidRPr="00AE5C2B" w:rsidTr="00AE5C2B">
        <w:trPr>
          <w:tblCellSpacing w:w="0" w:type="dxa"/>
        </w:trPr>
        <w:tc>
          <w:tcPr>
            <w:tcW w:w="1030" w:type="dxa"/>
            <w:shd w:val="clear" w:color="auto" w:fill="auto"/>
            <w:tcMar>
              <w:top w:w="0" w:type="dxa"/>
              <w:left w:w="57" w:type="dxa"/>
              <w:bottom w:w="57" w:type="dxa"/>
              <w:right w:w="0" w:type="dxa"/>
            </w:tcMar>
            <w:hideMark/>
          </w:tcPr>
          <w:p w:rsidR="00AE5C2B" w:rsidRPr="00AE5C2B" w:rsidRDefault="00AE5C2B" w:rsidP="00AE5C2B">
            <w:pPr>
              <w:widowControl/>
              <w:autoSpaceDE/>
              <w:autoSpaceDN/>
              <w:spacing w:before="100" w:beforeAutospacing="1"/>
              <w:jc w:val="both"/>
              <w:rPr>
                <w:sz w:val="24"/>
                <w:szCs w:val="24"/>
                <w:lang w:bidi="ar-SA"/>
              </w:rPr>
            </w:pPr>
            <w:r w:rsidRPr="00AE5C2B">
              <w:rPr>
                <w:rFonts w:ascii="Calibri" w:hAnsi="Calibri"/>
                <w:sz w:val="20"/>
                <w:szCs w:val="20"/>
                <w:lang w:bidi="ar-SA"/>
              </w:rPr>
              <w:t>D</w:t>
            </w:r>
          </w:p>
        </w:tc>
        <w:tc>
          <w:tcPr>
            <w:tcW w:w="1740" w:type="dxa"/>
            <w:shd w:val="clear" w:color="auto" w:fill="auto"/>
            <w:tcMar>
              <w:top w:w="0" w:type="dxa"/>
              <w:left w:w="57" w:type="dxa"/>
              <w:bottom w:w="57" w:type="dxa"/>
              <w:right w:w="0" w:type="dxa"/>
            </w:tcMar>
            <w:hideMark/>
          </w:tcPr>
          <w:p w:rsidR="00AE5C2B" w:rsidRPr="00AE5C2B" w:rsidRDefault="00AE5C2B" w:rsidP="00AE5C2B">
            <w:pPr>
              <w:widowControl/>
              <w:autoSpaceDE/>
              <w:autoSpaceDN/>
              <w:spacing w:before="100" w:beforeAutospacing="1"/>
              <w:jc w:val="both"/>
              <w:rPr>
                <w:sz w:val="24"/>
                <w:szCs w:val="24"/>
                <w:lang w:bidi="ar-SA"/>
              </w:rPr>
            </w:pPr>
            <w:r w:rsidRPr="00AE5C2B">
              <w:rPr>
                <w:rFonts w:ascii="Calibri" w:hAnsi="Calibri"/>
                <w:sz w:val="20"/>
                <w:szCs w:val="20"/>
                <w:lang w:bidi="ar-SA"/>
              </w:rPr>
              <w:t>Educatore coordinatore</w:t>
            </w:r>
          </w:p>
        </w:tc>
        <w:tc>
          <w:tcPr>
            <w:tcW w:w="1061" w:type="dxa"/>
            <w:shd w:val="clear" w:color="auto" w:fill="auto"/>
            <w:tcMar>
              <w:top w:w="0" w:type="dxa"/>
              <w:left w:w="57" w:type="dxa"/>
              <w:bottom w:w="57" w:type="dxa"/>
              <w:right w:w="0" w:type="dxa"/>
            </w:tcMar>
            <w:hideMark/>
          </w:tcPr>
          <w:p w:rsidR="00AE5C2B" w:rsidRPr="00AE5C2B" w:rsidRDefault="00AE5C2B" w:rsidP="00AE5C2B">
            <w:pPr>
              <w:widowControl/>
              <w:autoSpaceDE/>
              <w:autoSpaceDN/>
              <w:spacing w:before="100" w:beforeAutospacing="1"/>
              <w:jc w:val="both"/>
              <w:rPr>
                <w:sz w:val="24"/>
                <w:szCs w:val="24"/>
                <w:lang w:bidi="ar-SA"/>
              </w:rPr>
            </w:pPr>
            <w:r w:rsidRPr="00AE5C2B">
              <w:rPr>
                <w:rFonts w:ascii="Calibri" w:hAnsi="Calibri"/>
                <w:sz w:val="20"/>
                <w:szCs w:val="20"/>
                <w:lang w:bidi="ar-SA"/>
              </w:rPr>
              <w:t>7</w:t>
            </w:r>
          </w:p>
        </w:tc>
        <w:tc>
          <w:tcPr>
            <w:tcW w:w="1440" w:type="dxa"/>
            <w:shd w:val="clear" w:color="auto" w:fill="auto"/>
            <w:tcMar>
              <w:top w:w="0" w:type="dxa"/>
              <w:left w:w="57" w:type="dxa"/>
              <w:bottom w:w="57" w:type="dxa"/>
              <w:right w:w="0" w:type="dxa"/>
            </w:tcMar>
            <w:hideMark/>
          </w:tcPr>
          <w:p w:rsidR="00AE5C2B" w:rsidRPr="00AE5C2B" w:rsidRDefault="00AE5C2B" w:rsidP="00AE5C2B">
            <w:pPr>
              <w:widowControl/>
              <w:autoSpaceDE/>
              <w:autoSpaceDN/>
              <w:spacing w:before="100" w:beforeAutospacing="1"/>
              <w:jc w:val="both"/>
              <w:rPr>
                <w:sz w:val="24"/>
                <w:szCs w:val="24"/>
                <w:lang w:bidi="ar-SA"/>
              </w:rPr>
            </w:pPr>
            <w:r w:rsidRPr="00AE5C2B">
              <w:rPr>
                <w:rFonts w:ascii="Calibri" w:hAnsi="Calibri"/>
                <w:b/>
                <w:bCs/>
                <w:sz w:val="20"/>
                <w:szCs w:val="20"/>
                <w:lang w:bidi="ar-SA"/>
              </w:rPr>
              <w:t>6</w:t>
            </w:r>
          </w:p>
        </w:tc>
        <w:tc>
          <w:tcPr>
            <w:tcW w:w="1546" w:type="dxa"/>
            <w:gridSpan w:val="2"/>
            <w:shd w:val="clear" w:color="auto" w:fill="auto"/>
            <w:tcMar>
              <w:top w:w="0" w:type="dxa"/>
              <w:left w:w="57" w:type="dxa"/>
              <w:bottom w:w="57" w:type="dxa"/>
              <w:right w:w="0" w:type="dxa"/>
            </w:tcMar>
            <w:hideMark/>
          </w:tcPr>
          <w:p w:rsidR="00AE5C2B" w:rsidRPr="00AE5C2B" w:rsidRDefault="00AE5C2B" w:rsidP="00AE5C2B">
            <w:pPr>
              <w:widowControl/>
              <w:autoSpaceDE/>
              <w:autoSpaceDN/>
              <w:spacing w:before="100" w:beforeAutospacing="1"/>
              <w:jc w:val="both"/>
              <w:rPr>
                <w:sz w:val="24"/>
                <w:szCs w:val="24"/>
                <w:lang w:bidi="ar-SA"/>
              </w:rPr>
            </w:pPr>
            <w:r w:rsidRPr="00AE5C2B">
              <w:rPr>
                <w:rFonts w:ascii="Calibri" w:hAnsi="Calibri"/>
                <w:b/>
                <w:bCs/>
                <w:sz w:val="20"/>
                <w:szCs w:val="20"/>
                <w:lang w:bidi="ar-SA"/>
              </w:rPr>
              <w:t>5</w:t>
            </w:r>
          </w:p>
        </w:tc>
        <w:tc>
          <w:tcPr>
            <w:tcW w:w="1470" w:type="dxa"/>
            <w:shd w:val="clear" w:color="auto" w:fill="auto"/>
            <w:tcMar>
              <w:top w:w="0" w:type="dxa"/>
              <w:left w:w="57" w:type="dxa"/>
              <w:bottom w:w="57" w:type="dxa"/>
              <w:right w:w="0" w:type="dxa"/>
            </w:tcMar>
            <w:hideMark/>
          </w:tcPr>
          <w:p w:rsidR="00AE5C2B" w:rsidRPr="00AE5C2B" w:rsidRDefault="00AE5C2B" w:rsidP="00AE5C2B">
            <w:pPr>
              <w:widowControl/>
              <w:autoSpaceDE/>
              <w:autoSpaceDN/>
              <w:spacing w:before="100" w:beforeAutospacing="1"/>
              <w:jc w:val="both"/>
              <w:rPr>
                <w:sz w:val="24"/>
                <w:szCs w:val="24"/>
                <w:lang w:bidi="ar-SA"/>
              </w:rPr>
            </w:pPr>
            <w:r w:rsidRPr="00AE5C2B">
              <w:rPr>
                <w:rFonts w:ascii="Calibri" w:hAnsi="Calibri"/>
                <w:sz w:val="20"/>
                <w:szCs w:val="20"/>
                <w:lang w:bidi="ar-SA"/>
              </w:rPr>
              <w:t>5</w:t>
            </w:r>
          </w:p>
        </w:tc>
        <w:tc>
          <w:tcPr>
            <w:tcW w:w="1137" w:type="dxa"/>
            <w:shd w:val="clear" w:color="auto" w:fill="auto"/>
            <w:tcMar>
              <w:top w:w="0" w:type="dxa"/>
              <w:left w:w="57" w:type="dxa"/>
              <w:bottom w:w="57" w:type="dxa"/>
              <w:right w:w="0" w:type="dxa"/>
            </w:tcMar>
            <w:hideMark/>
          </w:tcPr>
          <w:p w:rsidR="00AE5C2B" w:rsidRPr="00AE5C2B" w:rsidRDefault="00AE5C2B" w:rsidP="00AE5C2B">
            <w:pPr>
              <w:widowControl/>
              <w:autoSpaceDE/>
              <w:autoSpaceDN/>
              <w:spacing w:before="100" w:beforeAutospacing="1"/>
              <w:jc w:val="both"/>
              <w:rPr>
                <w:sz w:val="24"/>
                <w:szCs w:val="24"/>
                <w:lang w:bidi="ar-SA"/>
              </w:rPr>
            </w:pPr>
            <w:r w:rsidRPr="00AE5C2B">
              <w:rPr>
                <w:rFonts w:ascii="Calibri" w:hAnsi="Calibri"/>
                <w:sz w:val="20"/>
                <w:szCs w:val="20"/>
                <w:lang w:bidi="ar-SA"/>
              </w:rPr>
              <w:t>0</w:t>
            </w:r>
          </w:p>
        </w:tc>
        <w:tc>
          <w:tcPr>
            <w:tcW w:w="1061" w:type="dxa"/>
            <w:shd w:val="clear" w:color="auto" w:fill="auto"/>
            <w:tcMar>
              <w:top w:w="0" w:type="dxa"/>
              <w:left w:w="57" w:type="dxa"/>
              <w:bottom w:w="57" w:type="dxa"/>
              <w:right w:w="57" w:type="dxa"/>
            </w:tcMar>
            <w:hideMark/>
          </w:tcPr>
          <w:p w:rsidR="00AE5C2B" w:rsidRPr="00AE5C2B" w:rsidRDefault="00AE5C2B" w:rsidP="00AE5C2B">
            <w:pPr>
              <w:widowControl/>
              <w:autoSpaceDE/>
              <w:autoSpaceDN/>
              <w:spacing w:before="100" w:beforeAutospacing="1"/>
              <w:jc w:val="both"/>
              <w:rPr>
                <w:sz w:val="24"/>
                <w:szCs w:val="24"/>
                <w:lang w:bidi="ar-SA"/>
              </w:rPr>
            </w:pPr>
            <w:r w:rsidRPr="00AE5C2B">
              <w:rPr>
                <w:rFonts w:ascii="Calibri" w:hAnsi="Calibri"/>
                <w:sz w:val="20"/>
                <w:szCs w:val="20"/>
                <w:lang w:bidi="ar-SA"/>
              </w:rPr>
              <w:t>0</w:t>
            </w:r>
          </w:p>
        </w:tc>
      </w:tr>
      <w:tr w:rsidR="00AE5C2B" w:rsidRPr="00AE5C2B" w:rsidTr="00AE5C2B">
        <w:trPr>
          <w:tblCellSpacing w:w="0" w:type="dxa"/>
        </w:trPr>
        <w:tc>
          <w:tcPr>
            <w:tcW w:w="1030" w:type="dxa"/>
            <w:shd w:val="clear" w:color="auto" w:fill="auto"/>
            <w:tcMar>
              <w:top w:w="0" w:type="dxa"/>
              <w:left w:w="57" w:type="dxa"/>
              <w:bottom w:w="57" w:type="dxa"/>
              <w:right w:w="0" w:type="dxa"/>
            </w:tcMar>
            <w:hideMark/>
          </w:tcPr>
          <w:p w:rsidR="00AE5C2B" w:rsidRPr="00AE5C2B" w:rsidRDefault="00AE5C2B" w:rsidP="00AE5C2B">
            <w:pPr>
              <w:widowControl/>
              <w:autoSpaceDE/>
              <w:autoSpaceDN/>
              <w:spacing w:before="100" w:beforeAutospacing="1"/>
              <w:jc w:val="both"/>
              <w:rPr>
                <w:sz w:val="24"/>
                <w:szCs w:val="24"/>
                <w:lang w:bidi="ar-SA"/>
              </w:rPr>
            </w:pPr>
            <w:r w:rsidRPr="00AE5C2B">
              <w:rPr>
                <w:rFonts w:ascii="Calibri" w:hAnsi="Calibri"/>
                <w:sz w:val="20"/>
                <w:szCs w:val="20"/>
                <w:lang w:bidi="ar-SA"/>
              </w:rPr>
              <w:t>D</w:t>
            </w:r>
          </w:p>
        </w:tc>
        <w:tc>
          <w:tcPr>
            <w:tcW w:w="1740" w:type="dxa"/>
            <w:shd w:val="clear" w:color="auto" w:fill="auto"/>
            <w:tcMar>
              <w:top w:w="0" w:type="dxa"/>
              <w:left w:w="57" w:type="dxa"/>
              <w:bottom w:w="57" w:type="dxa"/>
              <w:right w:w="0" w:type="dxa"/>
            </w:tcMar>
            <w:hideMark/>
          </w:tcPr>
          <w:p w:rsidR="00AE5C2B" w:rsidRPr="00AE5C2B" w:rsidRDefault="00AE5C2B" w:rsidP="00AE5C2B">
            <w:pPr>
              <w:widowControl/>
              <w:autoSpaceDE/>
              <w:autoSpaceDN/>
              <w:spacing w:before="100" w:beforeAutospacing="1"/>
              <w:jc w:val="both"/>
              <w:rPr>
                <w:sz w:val="24"/>
                <w:szCs w:val="24"/>
                <w:lang w:bidi="ar-SA"/>
              </w:rPr>
            </w:pPr>
            <w:r w:rsidRPr="00AE5C2B">
              <w:rPr>
                <w:rFonts w:ascii="Calibri" w:hAnsi="Calibri"/>
                <w:sz w:val="20"/>
                <w:szCs w:val="20"/>
                <w:lang w:bidi="ar-SA"/>
              </w:rPr>
              <w:t>Responsabile Ufficio Tutele</w:t>
            </w:r>
          </w:p>
        </w:tc>
        <w:tc>
          <w:tcPr>
            <w:tcW w:w="1061" w:type="dxa"/>
            <w:shd w:val="clear" w:color="auto" w:fill="auto"/>
            <w:tcMar>
              <w:top w:w="0" w:type="dxa"/>
              <w:left w:w="57" w:type="dxa"/>
              <w:bottom w:w="57" w:type="dxa"/>
              <w:right w:w="0" w:type="dxa"/>
            </w:tcMar>
            <w:hideMark/>
          </w:tcPr>
          <w:p w:rsidR="00AE5C2B" w:rsidRPr="00AE5C2B" w:rsidRDefault="00AE5C2B" w:rsidP="00AE5C2B">
            <w:pPr>
              <w:widowControl/>
              <w:autoSpaceDE/>
              <w:autoSpaceDN/>
              <w:spacing w:before="100" w:beforeAutospacing="1"/>
              <w:jc w:val="both"/>
              <w:rPr>
                <w:sz w:val="24"/>
                <w:szCs w:val="24"/>
                <w:lang w:bidi="ar-SA"/>
              </w:rPr>
            </w:pPr>
            <w:r w:rsidRPr="00AE5C2B">
              <w:rPr>
                <w:rFonts w:ascii="Calibri" w:hAnsi="Calibri"/>
                <w:sz w:val="20"/>
                <w:szCs w:val="20"/>
                <w:lang w:bidi="ar-SA"/>
              </w:rPr>
              <w:t>1</w:t>
            </w:r>
          </w:p>
        </w:tc>
        <w:tc>
          <w:tcPr>
            <w:tcW w:w="1440" w:type="dxa"/>
            <w:shd w:val="clear" w:color="auto" w:fill="auto"/>
            <w:tcMar>
              <w:top w:w="0" w:type="dxa"/>
              <w:left w:w="57" w:type="dxa"/>
              <w:bottom w:w="57" w:type="dxa"/>
              <w:right w:w="0" w:type="dxa"/>
            </w:tcMar>
            <w:hideMark/>
          </w:tcPr>
          <w:p w:rsidR="00AE5C2B" w:rsidRPr="00AE5C2B" w:rsidRDefault="00AE5C2B" w:rsidP="00AE5C2B">
            <w:pPr>
              <w:widowControl/>
              <w:autoSpaceDE/>
              <w:autoSpaceDN/>
              <w:spacing w:before="100" w:beforeAutospacing="1"/>
              <w:jc w:val="both"/>
              <w:rPr>
                <w:sz w:val="24"/>
                <w:szCs w:val="24"/>
                <w:lang w:bidi="ar-SA"/>
              </w:rPr>
            </w:pPr>
            <w:r w:rsidRPr="00AE5C2B">
              <w:rPr>
                <w:rFonts w:ascii="Calibri" w:hAnsi="Calibri"/>
                <w:b/>
                <w:bCs/>
                <w:sz w:val="20"/>
                <w:szCs w:val="20"/>
                <w:lang w:bidi="ar-SA"/>
              </w:rPr>
              <w:t>1</w:t>
            </w:r>
          </w:p>
        </w:tc>
        <w:tc>
          <w:tcPr>
            <w:tcW w:w="1546" w:type="dxa"/>
            <w:gridSpan w:val="2"/>
            <w:shd w:val="clear" w:color="auto" w:fill="auto"/>
            <w:tcMar>
              <w:top w:w="0" w:type="dxa"/>
              <w:left w:w="57" w:type="dxa"/>
              <w:bottom w:w="57" w:type="dxa"/>
              <w:right w:w="0" w:type="dxa"/>
            </w:tcMar>
            <w:hideMark/>
          </w:tcPr>
          <w:p w:rsidR="00AE5C2B" w:rsidRPr="00AE5C2B" w:rsidRDefault="00AE5C2B" w:rsidP="00AE5C2B">
            <w:pPr>
              <w:widowControl/>
              <w:autoSpaceDE/>
              <w:autoSpaceDN/>
              <w:spacing w:before="100" w:beforeAutospacing="1"/>
              <w:jc w:val="both"/>
              <w:rPr>
                <w:sz w:val="24"/>
                <w:szCs w:val="24"/>
                <w:lang w:bidi="ar-SA"/>
              </w:rPr>
            </w:pPr>
            <w:r w:rsidRPr="00AE5C2B">
              <w:rPr>
                <w:rFonts w:ascii="Calibri" w:hAnsi="Calibri"/>
                <w:b/>
                <w:bCs/>
                <w:sz w:val="20"/>
                <w:szCs w:val="20"/>
                <w:lang w:bidi="ar-SA"/>
              </w:rPr>
              <w:t>1</w:t>
            </w:r>
          </w:p>
        </w:tc>
        <w:tc>
          <w:tcPr>
            <w:tcW w:w="1470" w:type="dxa"/>
            <w:shd w:val="clear" w:color="auto" w:fill="auto"/>
            <w:tcMar>
              <w:top w:w="0" w:type="dxa"/>
              <w:left w:w="57" w:type="dxa"/>
              <w:bottom w:w="57" w:type="dxa"/>
              <w:right w:w="0" w:type="dxa"/>
            </w:tcMar>
            <w:hideMark/>
          </w:tcPr>
          <w:p w:rsidR="00AE5C2B" w:rsidRPr="00AE5C2B" w:rsidRDefault="00AE5C2B" w:rsidP="00AE5C2B">
            <w:pPr>
              <w:widowControl/>
              <w:autoSpaceDE/>
              <w:autoSpaceDN/>
              <w:spacing w:before="100" w:beforeAutospacing="1"/>
              <w:jc w:val="both"/>
              <w:rPr>
                <w:sz w:val="24"/>
                <w:szCs w:val="24"/>
                <w:lang w:bidi="ar-SA"/>
              </w:rPr>
            </w:pPr>
            <w:r w:rsidRPr="00AE5C2B">
              <w:rPr>
                <w:rFonts w:ascii="Calibri" w:hAnsi="Calibri"/>
                <w:sz w:val="20"/>
                <w:szCs w:val="20"/>
                <w:lang w:bidi="ar-SA"/>
              </w:rPr>
              <w:t>1</w:t>
            </w:r>
          </w:p>
        </w:tc>
        <w:tc>
          <w:tcPr>
            <w:tcW w:w="1137" w:type="dxa"/>
            <w:shd w:val="clear" w:color="auto" w:fill="auto"/>
            <w:tcMar>
              <w:top w:w="0" w:type="dxa"/>
              <w:left w:w="57" w:type="dxa"/>
              <w:bottom w:w="57" w:type="dxa"/>
              <w:right w:w="0" w:type="dxa"/>
            </w:tcMar>
            <w:hideMark/>
          </w:tcPr>
          <w:p w:rsidR="00AE5C2B" w:rsidRPr="00AE5C2B" w:rsidRDefault="00AE5C2B" w:rsidP="00AE5C2B">
            <w:pPr>
              <w:widowControl/>
              <w:autoSpaceDE/>
              <w:autoSpaceDN/>
              <w:spacing w:before="100" w:beforeAutospacing="1"/>
              <w:jc w:val="both"/>
              <w:rPr>
                <w:sz w:val="24"/>
                <w:szCs w:val="24"/>
                <w:lang w:bidi="ar-SA"/>
              </w:rPr>
            </w:pPr>
            <w:r w:rsidRPr="00AE5C2B">
              <w:rPr>
                <w:rFonts w:ascii="Calibri" w:hAnsi="Calibri"/>
                <w:sz w:val="20"/>
                <w:szCs w:val="20"/>
                <w:lang w:bidi="ar-SA"/>
              </w:rPr>
              <w:t>0</w:t>
            </w:r>
          </w:p>
        </w:tc>
        <w:tc>
          <w:tcPr>
            <w:tcW w:w="1061" w:type="dxa"/>
            <w:shd w:val="clear" w:color="auto" w:fill="auto"/>
            <w:tcMar>
              <w:top w:w="0" w:type="dxa"/>
              <w:left w:w="57" w:type="dxa"/>
              <w:bottom w:w="57" w:type="dxa"/>
              <w:right w:w="57" w:type="dxa"/>
            </w:tcMar>
            <w:hideMark/>
          </w:tcPr>
          <w:p w:rsidR="00AE5C2B" w:rsidRPr="00AE5C2B" w:rsidRDefault="00AE5C2B" w:rsidP="00AE5C2B">
            <w:pPr>
              <w:widowControl/>
              <w:autoSpaceDE/>
              <w:autoSpaceDN/>
              <w:spacing w:before="100" w:beforeAutospacing="1"/>
              <w:jc w:val="both"/>
              <w:rPr>
                <w:sz w:val="24"/>
                <w:szCs w:val="24"/>
                <w:lang w:bidi="ar-SA"/>
              </w:rPr>
            </w:pPr>
            <w:r w:rsidRPr="00AE5C2B">
              <w:rPr>
                <w:rFonts w:ascii="Calibri" w:hAnsi="Calibri"/>
                <w:sz w:val="20"/>
                <w:szCs w:val="20"/>
                <w:lang w:bidi="ar-SA"/>
              </w:rPr>
              <w:t>0</w:t>
            </w:r>
          </w:p>
        </w:tc>
      </w:tr>
      <w:tr w:rsidR="00AE5C2B" w:rsidRPr="00AE5C2B" w:rsidTr="00AE5C2B">
        <w:trPr>
          <w:tblCellSpacing w:w="0" w:type="dxa"/>
        </w:trPr>
        <w:tc>
          <w:tcPr>
            <w:tcW w:w="1030" w:type="dxa"/>
            <w:shd w:val="clear" w:color="auto" w:fill="auto"/>
            <w:tcMar>
              <w:top w:w="0" w:type="dxa"/>
              <w:left w:w="57" w:type="dxa"/>
              <w:bottom w:w="57" w:type="dxa"/>
              <w:right w:w="0" w:type="dxa"/>
            </w:tcMar>
            <w:hideMark/>
          </w:tcPr>
          <w:p w:rsidR="00AE5C2B" w:rsidRPr="00AE5C2B" w:rsidRDefault="00AE5C2B" w:rsidP="00AE5C2B">
            <w:pPr>
              <w:widowControl/>
              <w:autoSpaceDE/>
              <w:autoSpaceDN/>
              <w:spacing w:before="100" w:beforeAutospacing="1"/>
              <w:jc w:val="both"/>
              <w:rPr>
                <w:sz w:val="24"/>
                <w:szCs w:val="24"/>
                <w:lang w:bidi="ar-SA"/>
              </w:rPr>
            </w:pPr>
            <w:r w:rsidRPr="00AE5C2B">
              <w:rPr>
                <w:rFonts w:ascii="Calibri" w:hAnsi="Calibri"/>
                <w:sz w:val="20"/>
                <w:szCs w:val="20"/>
                <w:lang w:bidi="ar-SA"/>
              </w:rPr>
              <w:t>D</w:t>
            </w:r>
          </w:p>
        </w:tc>
        <w:tc>
          <w:tcPr>
            <w:tcW w:w="1740" w:type="dxa"/>
            <w:shd w:val="clear" w:color="auto" w:fill="auto"/>
            <w:tcMar>
              <w:top w:w="0" w:type="dxa"/>
              <w:left w:w="57" w:type="dxa"/>
              <w:bottom w:w="57" w:type="dxa"/>
              <w:right w:w="0" w:type="dxa"/>
            </w:tcMar>
            <w:hideMark/>
          </w:tcPr>
          <w:p w:rsidR="00AE5C2B" w:rsidRPr="00AE5C2B" w:rsidRDefault="00AE5C2B" w:rsidP="00AE5C2B">
            <w:pPr>
              <w:widowControl/>
              <w:autoSpaceDE/>
              <w:autoSpaceDN/>
              <w:spacing w:before="100" w:beforeAutospacing="1"/>
              <w:jc w:val="both"/>
              <w:rPr>
                <w:sz w:val="24"/>
                <w:szCs w:val="24"/>
                <w:lang w:bidi="ar-SA"/>
              </w:rPr>
            </w:pPr>
            <w:r w:rsidRPr="00AE5C2B">
              <w:rPr>
                <w:rFonts w:ascii="Calibri" w:hAnsi="Calibri"/>
                <w:sz w:val="20"/>
                <w:szCs w:val="20"/>
                <w:lang w:bidi="ar-SA"/>
              </w:rPr>
              <w:t xml:space="preserve">Funzionario Tecnico/Informatico </w:t>
            </w:r>
          </w:p>
        </w:tc>
        <w:tc>
          <w:tcPr>
            <w:tcW w:w="1061" w:type="dxa"/>
            <w:shd w:val="clear" w:color="auto" w:fill="auto"/>
            <w:tcMar>
              <w:top w:w="0" w:type="dxa"/>
              <w:left w:w="57" w:type="dxa"/>
              <w:bottom w:w="57" w:type="dxa"/>
              <w:right w:w="0" w:type="dxa"/>
            </w:tcMar>
            <w:hideMark/>
          </w:tcPr>
          <w:p w:rsidR="00AE5C2B" w:rsidRPr="00AE5C2B" w:rsidRDefault="00AE5C2B" w:rsidP="00AE5C2B">
            <w:pPr>
              <w:widowControl/>
              <w:autoSpaceDE/>
              <w:autoSpaceDN/>
              <w:spacing w:before="100" w:beforeAutospacing="1"/>
              <w:jc w:val="both"/>
              <w:rPr>
                <w:sz w:val="24"/>
                <w:szCs w:val="24"/>
                <w:lang w:bidi="ar-SA"/>
              </w:rPr>
            </w:pPr>
            <w:r w:rsidRPr="00AE5C2B">
              <w:rPr>
                <w:rFonts w:ascii="Calibri" w:hAnsi="Calibri"/>
                <w:sz w:val="20"/>
                <w:szCs w:val="20"/>
                <w:lang w:bidi="ar-SA"/>
              </w:rPr>
              <w:t>1</w:t>
            </w:r>
          </w:p>
        </w:tc>
        <w:tc>
          <w:tcPr>
            <w:tcW w:w="1440" w:type="dxa"/>
            <w:shd w:val="clear" w:color="auto" w:fill="auto"/>
            <w:tcMar>
              <w:top w:w="0" w:type="dxa"/>
              <w:left w:w="57" w:type="dxa"/>
              <w:bottom w:w="57" w:type="dxa"/>
              <w:right w:w="0" w:type="dxa"/>
            </w:tcMar>
            <w:hideMark/>
          </w:tcPr>
          <w:p w:rsidR="00AE5C2B" w:rsidRPr="00AE5C2B" w:rsidRDefault="00AE5C2B" w:rsidP="00AE5C2B">
            <w:pPr>
              <w:widowControl/>
              <w:autoSpaceDE/>
              <w:autoSpaceDN/>
              <w:spacing w:before="100" w:beforeAutospacing="1"/>
              <w:jc w:val="both"/>
              <w:rPr>
                <w:sz w:val="24"/>
                <w:szCs w:val="24"/>
                <w:lang w:bidi="ar-SA"/>
              </w:rPr>
            </w:pPr>
            <w:r w:rsidRPr="00AE5C2B">
              <w:rPr>
                <w:rFonts w:ascii="Calibri" w:hAnsi="Calibri"/>
                <w:b/>
                <w:bCs/>
                <w:sz w:val="20"/>
                <w:szCs w:val="20"/>
                <w:lang w:bidi="ar-SA"/>
              </w:rPr>
              <w:t>1</w:t>
            </w:r>
          </w:p>
        </w:tc>
        <w:tc>
          <w:tcPr>
            <w:tcW w:w="1546" w:type="dxa"/>
            <w:gridSpan w:val="2"/>
            <w:shd w:val="clear" w:color="auto" w:fill="auto"/>
            <w:tcMar>
              <w:top w:w="0" w:type="dxa"/>
              <w:left w:w="57" w:type="dxa"/>
              <w:bottom w:w="57" w:type="dxa"/>
              <w:right w:w="0" w:type="dxa"/>
            </w:tcMar>
            <w:hideMark/>
          </w:tcPr>
          <w:p w:rsidR="00AE5C2B" w:rsidRPr="00AE5C2B" w:rsidRDefault="00AE5C2B" w:rsidP="00AE5C2B">
            <w:pPr>
              <w:widowControl/>
              <w:autoSpaceDE/>
              <w:autoSpaceDN/>
              <w:spacing w:before="100" w:beforeAutospacing="1"/>
              <w:jc w:val="both"/>
              <w:rPr>
                <w:sz w:val="24"/>
                <w:szCs w:val="24"/>
                <w:lang w:bidi="ar-SA"/>
              </w:rPr>
            </w:pPr>
            <w:r w:rsidRPr="00AE5C2B">
              <w:rPr>
                <w:rFonts w:ascii="Calibri" w:hAnsi="Calibri"/>
                <w:b/>
                <w:bCs/>
                <w:sz w:val="20"/>
                <w:szCs w:val="20"/>
                <w:lang w:bidi="ar-SA"/>
              </w:rPr>
              <w:t>0</w:t>
            </w:r>
          </w:p>
        </w:tc>
        <w:tc>
          <w:tcPr>
            <w:tcW w:w="1470" w:type="dxa"/>
            <w:shd w:val="clear" w:color="auto" w:fill="auto"/>
            <w:tcMar>
              <w:top w:w="0" w:type="dxa"/>
              <w:left w:w="57" w:type="dxa"/>
              <w:bottom w:w="57" w:type="dxa"/>
              <w:right w:w="0" w:type="dxa"/>
            </w:tcMar>
            <w:hideMark/>
          </w:tcPr>
          <w:p w:rsidR="00AE5C2B" w:rsidRPr="00AE5C2B" w:rsidRDefault="00AE5C2B" w:rsidP="00AE5C2B">
            <w:pPr>
              <w:widowControl/>
              <w:autoSpaceDE/>
              <w:autoSpaceDN/>
              <w:spacing w:before="100" w:beforeAutospacing="1"/>
              <w:jc w:val="both"/>
              <w:rPr>
                <w:sz w:val="24"/>
                <w:szCs w:val="24"/>
                <w:lang w:bidi="ar-SA"/>
              </w:rPr>
            </w:pPr>
            <w:r w:rsidRPr="00AE5C2B">
              <w:rPr>
                <w:rFonts w:ascii="Calibri" w:hAnsi="Calibri"/>
                <w:sz w:val="20"/>
                <w:szCs w:val="20"/>
                <w:lang w:bidi="ar-SA"/>
              </w:rPr>
              <w:t>0</w:t>
            </w:r>
          </w:p>
        </w:tc>
        <w:tc>
          <w:tcPr>
            <w:tcW w:w="1137" w:type="dxa"/>
            <w:shd w:val="clear" w:color="auto" w:fill="auto"/>
            <w:tcMar>
              <w:top w:w="0" w:type="dxa"/>
              <w:left w:w="57" w:type="dxa"/>
              <w:bottom w:w="57" w:type="dxa"/>
              <w:right w:w="0" w:type="dxa"/>
            </w:tcMar>
            <w:hideMark/>
          </w:tcPr>
          <w:p w:rsidR="00AE5C2B" w:rsidRPr="00AE5C2B" w:rsidRDefault="00AE5C2B" w:rsidP="00AE5C2B">
            <w:pPr>
              <w:widowControl/>
              <w:autoSpaceDE/>
              <w:autoSpaceDN/>
              <w:spacing w:before="100" w:beforeAutospacing="1"/>
              <w:jc w:val="both"/>
              <w:rPr>
                <w:sz w:val="24"/>
                <w:szCs w:val="24"/>
                <w:lang w:bidi="ar-SA"/>
              </w:rPr>
            </w:pPr>
            <w:r w:rsidRPr="00AE5C2B">
              <w:rPr>
                <w:rFonts w:ascii="Calibri" w:hAnsi="Calibri"/>
                <w:sz w:val="20"/>
                <w:szCs w:val="20"/>
                <w:lang w:bidi="ar-SA"/>
              </w:rPr>
              <w:t>+1</w:t>
            </w:r>
          </w:p>
        </w:tc>
        <w:tc>
          <w:tcPr>
            <w:tcW w:w="1061" w:type="dxa"/>
            <w:shd w:val="clear" w:color="auto" w:fill="auto"/>
            <w:tcMar>
              <w:top w:w="0" w:type="dxa"/>
              <w:left w:w="57" w:type="dxa"/>
              <w:bottom w:w="57" w:type="dxa"/>
              <w:right w:w="57" w:type="dxa"/>
            </w:tcMar>
            <w:hideMark/>
          </w:tcPr>
          <w:p w:rsidR="00AE5C2B" w:rsidRPr="00AE5C2B" w:rsidRDefault="00AE5C2B" w:rsidP="00AE5C2B">
            <w:pPr>
              <w:widowControl/>
              <w:autoSpaceDE/>
              <w:autoSpaceDN/>
              <w:spacing w:before="100" w:beforeAutospacing="1"/>
              <w:jc w:val="both"/>
              <w:rPr>
                <w:sz w:val="24"/>
                <w:szCs w:val="24"/>
                <w:lang w:bidi="ar-SA"/>
              </w:rPr>
            </w:pPr>
            <w:r w:rsidRPr="00AE5C2B">
              <w:rPr>
                <w:rFonts w:ascii="Calibri" w:hAnsi="Calibri"/>
                <w:sz w:val="20"/>
                <w:szCs w:val="20"/>
                <w:lang w:bidi="ar-SA"/>
              </w:rPr>
              <w:t>0</w:t>
            </w:r>
          </w:p>
        </w:tc>
      </w:tr>
      <w:tr w:rsidR="00AE5C2B" w:rsidRPr="00AE5C2B" w:rsidTr="00AE5C2B">
        <w:trPr>
          <w:tblCellSpacing w:w="0" w:type="dxa"/>
        </w:trPr>
        <w:tc>
          <w:tcPr>
            <w:tcW w:w="1030" w:type="dxa"/>
            <w:shd w:val="clear" w:color="auto" w:fill="auto"/>
            <w:tcMar>
              <w:top w:w="0" w:type="dxa"/>
              <w:left w:w="57" w:type="dxa"/>
              <w:bottom w:w="57" w:type="dxa"/>
              <w:right w:w="0" w:type="dxa"/>
            </w:tcMar>
            <w:hideMark/>
          </w:tcPr>
          <w:p w:rsidR="00AE5C2B" w:rsidRPr="00AE5C2B" w:rsidRDefault="00AE5C2B" w:rsidP="00AE5C2B">
            <w:pPr>
              <w:widowControl/>
              <w:autoSpaceDE/>
              <w:autoSpaceDN/>
              <w:spacing w:before="100" w:beforeAutospacing="1"/>
              <w:jc w:val="both"/>
              <w:rPr>
                <w:sz w:val="24"/>
                <w:szCs w:val="24"/>
                <w:lang w:bidi="ar-SA"/>
              </w:rPr>
            </w:pPr>
            <w:r w:rsidRPr="00AE5C2B">
              <w:rPr>
                <w:rFonts w:ascii="Calibri" w:hAnsi="Calibri"/>
                <w:sz w:val="20"/>
                <w:szCs w:val="20"/>
                <w:lang w:bidi="ar-SA"/>
              </w:rPr>
              <w:t>C</w:t>
            </w:r>
          </w:p>
        </w:tc>
        <w:tc>
          <w:tcPr>
            <w:tcW w:w="1740" w:type="dxa"/>
            <w:shd w:val="clear" w:color="auto" w:fill="auto"/>
            <w:tcMar>
              <w:top w:w="0" w:type="dxa"/>
              <w:left w:w="57" w:type="dxa"/>
              <w:bottom w:w="57" w:type="dxa"/>
              <w:right w:w="0" w:type="dxa"/>
            </w:tcMar>
            <w:hideMark/>
          </w:tcPr>
          <w:p w:rsidR="00AE5C2B" w:rsidRPr="00AE5C2B" w:rsidRDefault="00AE5C2B" w:rsidP="00AE5C2B">
            <w:pPr>
              <w:widowControl/>
              <w:autoSpaceDE/>
              <w:autoSpaceDN/>
              <w:spacing w:before="100" w:beforeAutospacing="1"/>
              <w:jc w:val="both"/>
              <w:rPr>
                <w:sz w:val="24"/>
                <w:szCs w:val="24"/>
                <w:lang w:bidi="ar-SA"/>
              </w:rPr>
            </w:pPr>
            <w:r w:rsidRPr="00AE5C2B">
              <w:rPr>
                <w:rFonts w:ascii="Calibri" w:hAnsi="Calibri"/>
                <w:sz w:val="20"/>
                <w:szCs w:val="20"/>
                <w:lang w:bidi="ar-SA"/>
              </w:rPr>
              <w:t>Educatore</w:t>
            </w:r>
          </w:p>
        </w:tc>
        <w:tc>
          <w:tcPr>
            <w:tcW w:w="1061" w:type="dxa"/>
            <w:shd w:val="clear" w:color="auto" w:fill="auto"/>
            <w:tcMar>
              <w:top w:w="0" w:type="dxa"/>
              <w:left w:w="57" w:type="dxa"/>
              <w:bottom w:w="57" w:type="dxa"/>
              <w:right w:w="0" w:type="dxa"/>
            </w:tcMar>
            <w:hideMark/>
          </w:tcPr>
          <w:p w:rsidR="00AE5C2B" w:rsidRPr="00AE5C2B" w:rsidRDefault="00AE5C2B" w:rsidP="00AE5C2B">
            <w:pPr>
              <w:widowControl/>
              <w:autoSpaceDE/>
              <w:autoSpaceDN/>
              <w:spacing w:before="100" w:beforeAutospacing="1"/>
              <w:jc w:val="both"/>
              <w:rPr>
                <w:sz w:val="24"/>
                <w:szCs w:val="24"/>
                <w:lang w:bidi="ar-SA"/>
              </w:rPr>
            </w:pPr>
            <w:r w:rsidRPr="00AE5C2B">
              <w:rPr>
                <w:rFonts w:ascii="Calibri" w:hAnsi="Calibri"/>
                <w:sz w:val="20"/>
                <w:szCs w:val="20"/>
                <w:lang w:bidi="ar-SA"/>
              </w:rPr>
              <w:t>2</w:t>
            </w:r>
          </w:p>
        </w:tc>
        <w:tc>
          <w:tcPr>
            <w:tcW w:w="1440" w:type="dxa"/>
            <w:shd w:val="clear" w:color="auto" w:fill="auto"/>
            <w:tcMar>
              <w:top w:w="0" w:type="dxa"/>
              <w:left w:w="57" w:type="dxa"/>
              <w:bottom w:w="57" w:type="dxa"/>
              <w:right w:w="0" w:type="dxa"/>
            </w:tcMar>
            <w:hideMark/>
          </w:tcPr>
          <w:p w:rsidR="00AE5C2B" w:rsidRPr="00AE5C2B" w:rsidRDefault="00AE5C2B" w:rsidP="00AE5C2B">
            <w:pPr>
              <w:widowControl/>
              <w:autoSpaceDE/>
              <w:autoSpaceDN/>
              <w:spacing w:before="100" w:beforeAutospacing="1"/>
              <w:jc w:val="both"/>
              <w:rPr>
                <w:sz w:val="24"/>
                <w:szCs w:val="24"/>
                <w:lang w:bidi="ar-SA"/>
              </w:rPr>
            </w:pPr>
            <w:r w:rsidRPr="00AE5C2B">
              <w:rPr>
                <w:rFonts w:ascii="Calibri" w:hAnsi="Calibri"/>
                <w:b/>
                <w:bCs/>
                <w:sz w:val="20"/>
                <w:szCs w:val="20"/>
                <w:lang w:bidi="ar-SA"/>
              </w:rPr>
              <w:t>2</w:t>
            </w:r>
          </w:p>
        </w:tc>
        <w:tc>
          <w:tcPr>
            <w:tcW w:w="1546" w:type="dxa"/>
            <w:gridSpan w:val="2"/>
            <w:shd w:val="clear" w:color="auto" w:fill="auto"/>
            <w:tcMar>
              <w:top w:w="0" w:type="dxa"/>
              <w:left w:w="57" w:type="dxa"/>
              <w:bottom w:w="57" w:type="dxa"/>
              <w:right w:w="0" w:type="dxa"/>
            </w:tcMar>
            <w:hideMark/>
          </w:tcPr>
          <w:p w:rsidR="00AE5C2B" w:rsidRPr="00AE5C2B" w:rsidRDefault="00AE5C2B" w:rsidP="00AE5C2B">
            <w:pPr>
              <w:widowControl/>
              <w:autoSpaceDE/>
              <w:autoSpaceDN/>
              <w:spacing w:before="100" w:beforeAutospacing="1"/>
              <w:jc w:val="both"/>
              <w:rPr>
                <w:sz w:val="24"/>
                <w:szCs w:val="24"/>
                <w:lang w:bidi="ar-SA"/>
              </w:rPr>
            </w:pPr>
            <w:r w:rsidRPr="00AE5C2B">
              <w:rPr>
                <w:rFonts w:ascii="Calibri" w:hAnsi="Calibri"/>
                <w:b/>
                <w:bCs/>
                <w:sz w:val="20"/>
                <w:szCs w:val="20"/>
                <w:lang w:bidi="ar-SA"/>
              </w:rPr>
              <w:t>2</w:t>
            </w:r>
          </w:p>
        </w:tc>
        <w:tc>
          <w:tcPr>
            <w:tcW w:w="1470" w:type="dxa"/>
            <w:shd w:val="clear" w:color="auto" w:fill="auto"/>
            <w:tcMar>
              <w:top w:w="0" w:type="dxa"/>
              <w:left w:w="57" w:type="dxa"/>
              <w:bottom w:w="57" w:type="dxa"/>
              <w:right w:w="0" w:type="dxa"/>
            </w:tcMar>
            <w:hideMark/>
          </w:tcPr>
          <w:p w:rsidR="00AE5C2B" w:rsidRPr="00AE5C2B" w:rsidRDefault="00AE5C2B" w:rsidP="00AE5C2B">
            <w:pPr>
              <w:widowControl/>
              <w:autoSpaceDE/>
              <w:autoSpaceDN/>
              <w:spacing w:before="100" w:beforeAutospacing="1"/>
              <w:jc w:val="both"/>
              <w:rPr>
                <w:sz w:val="24"/>
                <w:szCs w:val="24"/>
                <w:lang w:bidi="ar-SA"/>
              </w:rPr>
            </w:pPr>
            <w:r w:rsidRPr="00AE5C2B">
              <w:rPr>
                <w:rFonts w:ascii="Calibri" w:hAnsi="Calibri"/>
                <w:sz w:val="20"/>
                <w:szCs w:val="20"/>
                <w:lang w:bidi="ar-SA"/>
              </w:rPr>
              <w:t>2</w:t>
            </w:r>
          </w:p>
        </w:tc>
        <w:tc>
          <w:tcPr>
            <w:tcW w:w="1137" w:type="dxa"/>
            <w:shd w:val="clear" w:color="auto" w:fill="auto"/>
            <w:tcMar>
              <w:top w:w="0" w:type="dxa"/>
              <w:left w:w="57" w:type="dxa"/>
              <w:bottom w:w="57" w:type="dxa"/>
              <w:right w:w="0" w:type="dxa"/>
            </w:tcMar>
            <w:hideMark/>
          </w:tcPr>
          <w:p w:rsidR="00AE5C2B" w:rsidRPr="00AE5C2B" w:rsidRDefault="00AE5C2B" w:rsidP="00AE5C2B">
            <w:pPr>
              <w:widowControl/>
              <w:autoSpaceDE/>
              <w:autoSpaceDN/>
              <w:spacing w:before="100" w:beforeAutospacing="1"/>
              <w:jc w:val="both"/>
              <w:rPr>
                <w:sz w:val="24"/>
                <w:szCs w:val="24"/>
                <w:lang w:bidi="ar-SA"/>
              </w:rPr>
            </w:pPr>
            <w:r w:rsidRPr="00AE5C2B">
              <w:rPr>
                <w:rFonts w:ascii="Calibri" w:hAnsi="Calibri"/>
                <w:sz w:val="20"/>
                <w:szCs w:val="20"/>
                <w:lang w:bidi="ar-SA"/>
              </w:rPr>
              <w:t>0</w:t>
            </w:r>
          </w:p>
        </w:tc>
        <w:tc>
          <w:tcPr>
            <w:tcW w:w="1061" w:type="dxa"/>
            <w:shd w:val="clear" w:color="auto" w:fill="auto"/>
            <w:tcMar>
              <w:top w:w="0" w:type="dxa"/>
              <w:left w:w="57" w:type="dxa"/>
              <w:bottom w:w="57" w:type="dxa"/>
              <w:right w:w="57" w:type="dxa"/>
            </w:tcMar>
            <w:hideMark/>
          </w:tcPr>
          <w:p w:rsidR="00AE5C2B" w:rsidRPr="00AE5C2B" w:rsidRDefault="00AE5C2B" w:rsidP="00AE5C2B">
            <w:pPr>
              <w:widowControl/>
              <w:autoSpaceDE/>
              <w:autoSpaceDN/>
              <w:spacing w:before="100" w:beforeAutospacing="1"/>
              <w:jc w:val="both"/>
              <w:rPr>
                <w:sz w:val="24"/>
                <w:szCs w:val="24"/>
                <w:lang w:bidi="ar-SA"/>
              </w:rPr>
            </w:pPr>
            <w:r w:rsidRPr="00AE5C2B">
              <w:rPr>
                <w:rFonts w:ascii="Calibri" w:hAnsi="Calibri"/>
                <w:sz w:val="20"/>
                <w:szCs w:val="20"/>
                <w:lang w:bidi="ar-SA"/>
              </w:rPr>
              <w:t>0</w:t>
            </w:r>
          </w:p>
        </w:tc>
      </w:tr>
      <w:tr w:rsidR="00AE5C2B" w:rsidRPr="00AE5C2B" w:rsidTr="00AE5C2B">
        <w:trPr>
          <w:tblCellSpacing w:w="0" w:type="dxa"/>
        </w:trPr>
        <w:tc>
          <w:tcPr>
            <w:tcW w:w="1030" w:type="dxa"/>
            <w:shd w:val="clear" w:color="auto" w:fill="auto"/>
            <w:tcMar>
              <w:top w:w="0" w:type="dxa"/>
              <w:left w:w="57" w:type="dxa"/>
              <w:bottom w:w="57" w:type="dxa"/>
              <w:right w:w="0" w:type="dxa"/>
            </w:tcMar>
            <w:hideMark/>
          </w:tcPr>
          <w:p w:rsidR="00AE5C2B" w:rsidRPr="00AE5C2B" w:rsidRDefault="00AE5C2B" w:rsidP="00AE5C2B">
            <w:pPr>
              <w:widowControl/>
              <w:autoSpaceDE/>
              <w:autoSpaceDN/>
              <w:spacing w:before="100" w:beforeAutospacing="1"/>
              <w:jc w:val="both"/>
              <w:rPr>
                <w:sz w:val="24"/>
                <w:szCs w:val="24"/>
                <w:lang w:bidi="ar-SA"/>
              </w:rPr>
            </w:pPr>
            <w:r w:rsidRPr="00AE5C2B">
              <w:rPr>
                <w:rFonts w:ascii="Calibri" w:hAnsi="Calibri"/>
                <w:sz w:val="20"/>
                <w:szCs w:val="20"/>
                <w:lang w:bidi="ar-SA"/>
              </w:rPr>
              <w:t>C</w:t>
            </w:r>
          </w:p>
        </w:tc>
        <w:tc>
          <w:tcPr>
            <w:tcW w:w="1740" w:type="dxa"/>
            <w:shd w:val="clear" w:color="auto" w:fill="auto"/>
            <w:tcMar>
              <w:top w:w="0" w:type="dxa"/>
              <w:left w:w="57" w:type="dxa"/>
              <w:bottom w:w="57" w:type="dxa"/>
              <w:right w:w="0" w:type="dxa"/>
            </w:tcMar>
            <w:hideMark/>
          </w:tcPr>
          <w:p w:rsidR="00AE5C2B" w:rsidRPr="00AE5C2B" w:rsidRDefault="00AE5C2B" w:rsidP="00AE5C2B">
            <w:pPr>
              <w:widowControl/>
              <w:autoSpaceDE/>
              <w:autoSpaceDN/>
              <w:spacing w:before="100" w:beforeAutospacing="1"/>
              <w:jc w:val="both"/>
              <w:rPr>
                <w:sz w:val="24"/>
                <w:szCs w:val="24"/>
                <w:lang w:bidi="ar-SA"/>
              </w:rPr>
            </w:pPr>
            <w:r w:rsidRPr="00AE5C2B">
              <w:rPr>
                <w:rFonts w:ascii="Calibri" w:hAnsi="Calibri"/>
                <w:sz w:val="20"/>
                <w:szCs w:val="20"/>
                <w:lang w:bidi="ar-SA"/>
              </w:rPr>
              <w:t>Istruttore amministrativo contabile</w:t>
            </w:r>
          </w:p>
        </w:tc>
        <w:tc>
          <w:tcPr>
            <w:tcW w:w="1061" w:type="dxa"/>
            <w:shd w:val="clear" w:color="auto" w:fill="auto"/>
            <w:tcMar>
              <w:top w:w="0" w:type="dxa"/>
              <w:left w:w="57" w:type="dxa"/>
              <w:bottom w:w="57" w:type="dxa"/>
              <w:right w:w="0" w:type="dxa"/>
            </w:tcMar>
            <w:hideMark/>
          </w:tcPr>
          <w:p w:rsidR="00AE5C2B" w:rsidRPr="00AE5C2B" w:rsidRDefault="00AE5C2B" w:rsidP="00AE5C2B">
            <w:pPr>
              <w:widowControl/>
              <w:autoSpaceDE/>
              <w:autoSpaceDN/>
              <w:spacing w:before="100" w:beforeAutospacing="1"/>
              <w:jc w:val="both"/>
              <w:rPr>
                <w:sz w:val="24"/>
                <w:szCs w:val="24"/>
                <w:lang w:bidi="ar-SA"/>
              </w:rPr>
            </w:pPr>
            <w:r w:rsidRPr="00AE5C2B">
              <w:rPr>
                <w:rFonts w:ascii="Calibri" w:hAnsi="Calibri"/>
                <w:sz w:val="20"/>
                <w:szCs w:val="20"/>
                <w:lang w:bidi="ar-SA"/>
              </w:rPr>
              <w:t>6</w:t>
            </w:r>
          </w:p>
        </w:tc>
        <w:tc>
          <w:tcPr>
            <w:tcW w:w="1440" w:type="dxa"/>
            <w:shd w:val="clear" w:color="auto" w:fill="auto"/>
            <w:tcMar>
              <w:top w:w="0" w:type="dxa"/>
              <w:left w:w="57" w:type="dxa"/>
              <w:bottom w:w="57" w:type="dxa"/>
              <w:right w:w="0" w:type="dxa"/>
            </w:tcMar>
            <w:hideMark/>
          </w:tcPr>
          <w:p w:rsidR="00AE5C2B" w:rsidRPr="00AE5C2B" w:rsidRDefault="00AE5C2B" w:rsidP="00AE5C2B">
            <w:pPr>
              <w:widowControl/>
              <w:autoSpaceDE/>
              <w:autoSpaceDN/>
              <w:spacing w:before="100" w:beforeAutospacing="1"/>
              <w:jc w:val="both"/>
              <w:rPr>
                <w:sz w:val="24"/>
                <w:szCs w:val="24"/>
                <w:lang w:bidi="ar-SA"/>
              </w:rPr>
            </w:pPr>
            <w:r w:rsidRPr="00AE5C2B">
              <w:rPr>
                <w:rFonts w:ascii="Calibri" w:hAnsi="Calibri"/>
                <w:b/>
                <w:bCs/>
                <w:sz w:val="20"/>
                <w:szCs w:val="20"/>
                <w:lang w:bidi="ar-SA"/>
              </w:rPr>
              <w:t>4</w:t>
            </w:r>
          </w:p>
        </w:tc>
        <w:tc>
          <w:tcPr>
            <w:tcW w:w="1546" w:type="dxa"/>
            <w:gridSpan w:val="2"/>
            <w:shd w:val="clear" w:color="auto" w:fill="auto"/>
            <w:tcMar>
              <w:top w:w="0" w:type="dxa"/>
              <w:left w:w="57" w:type="dxa"/>
              <w:bottom w:w="57" w:type="dxa"/>
              <w:right w:w="0" w:type="dxa"/>
            </w:tcMar>
            <w:hideMark/>
          </w:tcPr>
          <w:p w:rsidR="00AE5C2B" w:rsidRPr="00AE5C2B" w:rsidRDefault="00AE5C2B" w:rsidP="00AE5C2B">
            <w:pPr>
              <w:widowControl/>
              <w:autoSpaceDE/>
              <w:autoSpaceDN/>
              <w:spacing w:before="100" w:beforeAutospacing="1"/>
              <w:jc w:val="both"/>
              <w:rPr>
                <w:sz w:val="24"/>
                <w:szCs w:val="24"/>
                <w:lang w:bidi="ar-SA"/>
              </w:rPr>
            </w:pPr>
            <w:r w:rsidRPr="00AE5C2B">
              <w:rPr>
                <w:rFonts w:ascii="Calibri" w:hAnsi="Calibri"/>
                <w:b/>
                <w:bCs/>
                <w:sz w:val="20"/>
                <w:szCs w:val="20"/>
                <w:lang w:bidi="ar-SA"/>
              </w:rPr>
              <w:t>2</w:t>
            </w:r>
          </w:p>
        </w:tc>
        <w:tc>
          <w:tcPr>
            <w:tcW w:w="1470" w:type="dxa"/>
            <w:shd w:val="clear" w:color="auto" w:fill="auto"/>
            <w:tcMar>
              <w:top w:w="0" w:type="dxa"/>
              <w:left w:w="57" w:type="dxa"/>
              <w:bottom w:w="57" w:type="dxa"/>
              <w:right w:w="0" w:type="dxa"/>
            </w:tcMar>
            <w:hideMark/>
          </w:tcPr>
          <w:p w:rsidR="00AE5C2B" w:rsidRPr="00AE5C2B" w:rsidRDefault="00AE5C2B" w:rsidP="00AE5C2B">
            <w:pPr>
              <w:widowControl/>
              <w:autoSpaceDE/>
              <w:autoSpaceDN/>
              <w:spacing w:before="100" w:beforeAutospacing="1"/>
              <w:jc w:val="both"/>
              <w:rPr>
                <w:sz w:val="24"/>
                <w:szCs w:val="24"/>
                <w:lang w:bidi="ar-SA"/>
              </w:rPr>
            </w:pPr>
            <w:r w:rsidRPr="00AE5C2B">
              <w:rPr>
                <w:rFonts w:ascii="Calibri" w:hAnsi="Calibri"/>
                <w:sz w:val="20"/>
                <w:szCs w:val="20"/>
                <w:lang w:bidi="ar-SA"/>
              </w:rPr>
              <w:t>2</w:t>
            </w:r>
          </w:p>
          <w:p w:rsidR="00AE5C2B" w:rsidRPr="00AE5C2B" w:rsidRDefault="00AE5C2B" w:rsidP="00AE5C2B">
            <w:pPr>
              <w:widowControl/>
              <w:autoSpaceDE/>
              <w:autoSpaceDN/>
              <w:spacing w:before="100" w:beforeAutospacing="1"/>
              <w:jc w:val="both"/>
              <w:rPr>
                <w:sz w:val="24"/>
                <w:szCs w:val="24"/>
                <w:lang w:bidi="ar-SA"/>
              </w:rPr>
            </w:pPr>
            <w:r w:rsidRPr="00AE5C2B">
              <w:rPr>
                <w:rFonts w:ascii="Calibri" w:hAnsi="Calibri"/>
                <w:color w:val="FFFFFF"/>
                <w:sz w:val="20"/>
                <w:szCs w:val="20"/>
                <w:shd w:val="clear" w:color="auto" w:fill="FFFFFF"/>
                <w:lang w:bidi="ar-SA"/>
              </w:rPr>
              <w:t>imma lilla vilma</w:t>
            </w:r>
          </w:p>
        </w:tc>
        <w:tc>
          <w:tcPr>
            <w:tcW w:w="1137" w:type="dxa"/>
            <w:shd w:val="clear" w:color="auto" w:fill="auto"/>
            <w:tcMar>
              <w:top w:w="0" w:type="dxa"/>
              <w:left w:w="57" w:type="dxa"/>
              <w:bottom w:w="57" w:type="dxa"/>
              <w:right w:w="0" w:type="dxa"/>
            </w:tcMar>
            <w:hideMark/>
          </w:tcPr>
          <w:p w:rsidR="00AE5C2B" w:rsidRPr="00AE5C2B" w:rsidRDefault="00AE5C2B" w:rsidP="00AE5C2B">
            <w:pPr>
              <w:widowControl/>
              <w:autoSpaceDE/>
              <w:autoSpaceDN/>
              <w:spacing w:before="100" w:beforeAutospacing="1"/>
              <w:jc w:val="both"/>
              <w:rPr>
                <w:sz w:val="24"/>
                <w:szCs w:val="24"/>
                <w:lang w:bidi="ar-SA"/>
              </w:rPr>
            </w:pPr>
            <w:r w:rsidRPr="00AE5C2B">
              <w:rPr>
                <w:rFonts w:ascii="Calibri" w:hAnsi="Calibri"/>
                <w:sz w:val="20"/>
                <w:szCs w:val="20"/>
                <w:lang w:bidi="ar-SA"/>
              </w:rPr>
              <w:t>0</w:t>
            </w:r>
          </w:p>
        </w:tc>
        <w:tc>
          <w:tcPr>
            <w:tcW w:w="1061" w:type="dxa"/>
            <w:shd w:val="clear" w:color="auto" w:fill="auto"/>
            <w:tcMar>
              <w:top w:w="0" w:type="dxa"/>
              <w:left w:w="57" w:type="dxa"/>
              <w:bottom w:w="57" w:type="dxa"/>
              <w:right w:w="57" w:type="dxa"/>
            </w:tcMar>
            <w:hideMark/>
          </w:tcPr>
          <w:p w:rsidR="00AE5C2B" w:rsidRPr="00AE5C2B" w:rsidRDefault="00AE5C2B" w:rsidP="00AE5C2B">
            <w:pPr>
              <w:widowControl/>
              <w:autoSpaceDE/>
              <w:autoSpaceDN/>
              <w:spacing w:before="100" w:beforeAutospacing="1"/>
              <w:jc w:val="both"/>
              <w:rPr>
                <w:sz w:val="24"/>
                <w:szCs w:val="24"/>
                <w:lang w:bidi="ar-SA"/>
              </w:rPr>
            </w:pPr>
            <w:r w:rsidRPr="00AE5C2B">
              <w:rPr>
                <w:rFonts w:ascii="Calibri" w:hAnsi="Calibri"/>
                <w:sz w:val="20"/>
                <w:szCs w:val="20"/>
                <w:lang w:bidi="ar-SA"/>
              </w:rPr>
              <w:t>0</w:t>
            </w:r>
          </w:p>
        </w:tc>
      </w:tr>
      <w:tr w:rsidR="00AE5C2B" w:rsidRPr="00AE5C2B" w:rsidTr="00AE5C2B">
        <w:trPr>
          <w:tblCellSpacing w:w="0" w:type="dxa"/>
        </w:trPr>
        <w:tc>
          <w:tcPr>
            <w:tcW w:w="1030" w:type="dxa"/>
            <w:shd w:val="clear" w:color="auto" w:fill="auto"/>
            <w:tcMar>
              <w:top w:w="0" w:type="dxa"/>
              <w:left w:w="57" w:type="dxa"/>
              <w:bottom w:w="57" w:type="dxa"/>
              <w:right w:w="0" w:type="dxa"/>
            </w:tcMar>
            <w:hideMark/>
          </w:tcPr>
          <w:p w:rsidR="00AE5C2B" w:rsidRPr="00AE5C2B" w:rsidRDefault="00AE5C2B" w:rsidP="00AE5C2B">
            <w:pPr>
              <w:widowControl/>
              <w:autoSpaceDE/>
              <w:autoSpaceDN/>
              <w:spacing w:before="100" w:beforeAutospacing="1"/>
              <w:jc w:val="both"/>
              <w:rPr>
                <w:sz w:val="24"/>
                <w:szCs w:val="24"/>
                <w:lang w:bidi="ar-SA"/>
              </w:rPr>
            </w:pPr>
            <w:r w:rsidRPr="00AE5C2B">
              <w:rPr>
                <w:rFonts w:ascii="Calibri" w:hAnsi="Calibri"/>
                <w:sz w:val="20"/>
                <w:szCs w:val="20"/>
                <w:lang w:bidi="ar-SA"/>
              </w:rPr>
              <w:t>B</w:t>
            </w:r>
          </w:p>
        </w:tc>
        <w:tc>
          <w:tcPr>
            <w:tcW w:w="1740" w:type="dxa"/>
            <w:shd w:val="clear" w:color="auto" w:fill="auto"/>
            <w:tcMar>
              <w:top w:w="0" w:type="dxa"/>
              <w:left w:w="57" w:type="dxa"/>
              <w:bottom w:w="57" w:type="dxa"/>
              <w:right w:w="0" w:type="dxa"/>
            </w:tcMar>
            <w:hideMark/>
          </w:tcPr>
          <w:p w:rsidR="00AE5C2B" w:rsidRPr="00AE5C2B" w:rsidRDefault="00AE5C2B" w:rsidP="00AE5C2B">
            <w:pPr>
              <w:widowControl/>
              <w:autoSpaceDE/>
              <w:autoSpaceDN/>
              <w:spacing w:before="100" w:beforeAutospacing="1"/>
              <w:jc w:val="both"/>
              <w:rPr>
                <w:sz w:val="24"/>
                <w:szCs w:val="24"/>
                <w:lang w:bidi="ar-SA"/>
              </w:rPr>
            </w:pPr>
            <w:r w:rsidRPr="00AE5C2B">
              <w:rPr>
                <w:rFonts w:ascii="Calibri" w:hAnsi="Calibri"/>
                <w:sz w:val="20"/>
                <w:szCs w:val="20"/>
                <w:lang w:bidi="ar-SA"/>
              </w:rPr>
              <w:t>Esecutore amministrativo (di cui originariamente 3 Adest)</w:t>
            </w:r>
          </w:p>
        </w:tc>
        <w:tc>
          <w:tcPr>
            <w:tcW w:w="1061" w:type="dxa"/>
            <w:shd w:val="clear" w:color="auto" w:fill="auto"/>
            <w:tcMar>
              <w:top w:w="0" w:type="dxa"/>
              <w:left w:w="57" w:type="dxa"/>
              <w:bottom w:w="57" w:type="dxa"/>
              <w:right w:w="0" w:type="dxa"/>
            </w:tcMar>
            <w:hideMark/>
          </w:tcPr>
          <w:p w:rsidR="00AE5C2B" w:rsidRPr="00AE5C2B" w:rsidRDefault="00AE5C2B" w:rsidP="00AE5C2B">
            <w:pPr>
              <w:widowControl/>
              <w:autoSpaceDE/>
              <w:autoSpaceDN/>
              <w:spacing w:before="100" w:beforeAutospacing="1"/>
              <w:jc w:val="both"/>
              <w:rPr>
                <w:sz w:val="24"/>
                <w:szCs w:val="24"/>
                <w:lang w:bidi="ar-SA"/>
              </w:rPr>
            </w:pPr>
            <w:r w:rsidRPr="00AE5C2B">
              <w:rPr>
                <w:rFonts w:ascii="Calibri" w:hAnsi="Calibri"/>
                <w:sz w:val="20"/>
                <w:szCs w:val="20"/>
                <w:lang w:bidi="ar-SA"/>
              </w:rPr>
              <w:t>8</w:t>
            </w:r>
          </w:p>
        </w:tc>
        <w:tc>
          <w:tcPr>
            <w:tcW w:w="1440" w:type="dxa"/>
            <w:shd w:val="clear" w:color="auto" w:fill="auto"/>
            <w:tcMar>
              <w:top w:w="0" w:type="dxa"/>
              <w:left w:w="57" w:type="dxa"/>
              <w:bottom w:w="57" w:type="dxa"/>
              <w:right w:w="0" w:type="dxa"/>
            </w:tcMar>
            <w:hideMark/>
          </w:tcPr>
          <w:p w:rsidR="00AE5C2B" w:rsidRPr="00AE5C2B" w:rsidRDefault="00AE5C2B" w:rsidP="00AE5C2B">
            <w:pPr>
              <w:widowControl/>
              <w:autoSpaceDE/>
              <w:autoSpaceDN/>
              <w:spacing w:before="100" w:beforeAutospacing="1"/>
              <w:jc w:val="both"/>
              <w:rPr>
                <w:sz w:val="24"/>
                <w:szCs w:val="24"/>
                <w:lang w:bidi="ar-SA"/>
              </w:rPr>
            </w:pPr>
            <w:r w:rsidRPr="00AE5C2B">
              <w:rPr>
                <w:rFonts w:ascii="Calibri" w:hAnsi="Calibri"/>
                <w:b/>
                <w:bCs/>
                <w:sz w:val="20"/>
                <w:szCs w:val="20"/>
                <w:lang w:bidi="ar-SA"/>
              </w:rPr>
              <w:t>4</w:t>
            </w:r>
          </w:p>
        </w:tc>
        <w:tc>
          <w:tcPr>
            <w:tcW w:w="1546" w:type="dxa"/>
            <w:gridSpan w:val="2"/>
            <w:shd w:val="clear" w:color="auto" w:fill="auto"/>
            <w:tcMar>
              <w:top w:w="0" w:type="dxa"/>
              <w:left w:w="57" w:type="dxa"/>
              <w:bottom w:w="57" w:type="dxa"/>
              <w:right w:w="0" w:type="dxa"/>
            </w:tcMar>
            <w:hideMark/>
          </w:tcPr>
          <w:p w:rsidR="00AE5C2B" w:rsidRPr="00AE5C2B" w:rsidRDefault="00AE5C2B" w:rsidP="00AE5C2B">
            <w:pPr>
              <w:widowControl/>
              <w:autoSpaceDE/>
              <w:autoSpaceDN/>
              <w:spacing w:before="100" w:beforeAutospacing="1"/>
              <w:jc w:val="both"/>
              <w:rPr>
                <w:sz w:val="24"/>
                <w:szCs w:val="24"/>
                <w:lang w:bidi="ar-SA"/>
              </w:rPr>
            </w:pPr>
            <w:r w:rsidRPr="00AE5C2B">
              <w:rPr>
                <w:rFonts w:ascii="Calibri" w:hAnsi="Calibri"/>
                <w:b/>
                <w:bCs/>
                <w:sz w:val="20"/>
                <w:szCs w:val="20"/>
                <w:lang w:bidi="ar-SA"/>
              </w:rPr>
              <w:t>4</w:t>
            </w:r>
          </w:p>
        </w:tc>
        <w:tc>
          <w:tcPr>
            <w:tcW w:w="1470" w:type="dxa"/>
            <w:shd w:val="clear" w:color="auto" w:fill="auto"/>
            <w:tcMar>
              <w:top w:w="0" w:type="dxa"/>
              <w:left w:w="57" w:type="dxa"/>
              <w:bottom w:w="57" w:type="dxa"/>
              <w:right w:w="0" w:type="dxa"/>
            </w:tcMar>
            <w:hideMark/>
          </w:tcPr>
          <w:p w:rsidR="00AE5C2B" w:rsidRPr="00AE5C2B" w:rsidRDefault="00AE5C2B" w:rsidP="00AE5C2B">
            <w:pPr>
              <w:widowControl/>
              <w:autoSpaceDE/>
              <w:autoSpaceDN/>
              <w:spacing w:before="100" w:beforeAutospacing="1"/>
              <w:jc w:val="both"/>
              <w:rPr>
                <w:sz w:val="24"/>
                <w:szCs w:val="24"/>
                <w:lang w:bidi="ar-SA"/>
              </w:rPr>
            </w:pPr>
            <w:r w:rsidRPr="00AE5C2B">
              <w:rPr>
                <w:rFonts w:ascii="Calibri" w:hAnsi="Calibri"/>
                <w:sz w:val="20"/>
                <w:szCs w:val="20"/>
                <w:lang w:bidi="ar-SA"/>
              </w:rPr>
              <w:t>4</w:t>
            </w:r>
          </w:p>
          <w:p w:rsidR="00AE5C2B" w:rsidRPr="00AE5C2B" w:rsidRDefault="00AE5C2B" w:rsidP="00AE5C2B">
            <w:pPr>
              <w:widowControl/>
              <w:autoSpaceDE/>
              <w:autoSpaceDN/>
              <w:spacing w:before="100" w:beforeAutospacing="1"/>
              <w:jc w:val="both"/>
              <w:rPr>
                <w:sz w:val="24"/>
                <w:szCs w:val="24"/>
                <w:lang w:bidi="ar-SA"/>
              </w:rPr>
            </w:pPr>
            <w:r w:rsidRPr="00AE5C2B">
              <w:rPr>
                <w:rFonts w:ascii="Calibri" w:hAnsi="Calibri"/>
                <w:color w:val="FFFFFF"/>
                <w:sz w:val="20"/>
                <w:szCs w:val="20"/>
                <w:lang w:bidi="ar-SA"/>
              </w:rPr>
              <w:t xml:space="preserve">claudio monica anna cornali </w:t>
            </w:r>
          </w:p>
        </w:tc>
        <w:tc>
          <w:tcPr>
            <w:tcW w:w="1137" w:type="dxa"/>
            <w:shd w:val="clear" w:color="auto" w:fill="auto"/>
            <w:tcMar>
              <w:top w:w="0" w:type="dxa"/>
              <w:left w:w="57" w:type="dxa"/>
              <w:bottom w:w="57" w:type="dxa"/>
              <w:right w:w="0" w:type="dxa"/>
            </w:tcMar>
            <w:hideMark/>
          </w:tcPr>
          <w:p w:rsidR="00AE5C2B" w:rsidRPr="00AE5C2B" w:rsidRDefault="00AE5C2B" w:rsidP="00AE5C2B">
            <w:pPr>
              <w:widowControl/>
              <w:autoSpaceDE/>
              <w:autoSpaceDN/>
              <w:spacing w:before="100" w:beforeAutospacing="1"/>
              <w:jc w:val="both"/>
              <w:rPr>
                <w:sz w:val="24"/>
                <w:szCs w:val="24"/>
                <w:lang w:bidi="ar-SA"/>
              </w:rPr>
            </w:pPr>
            <w:r w:rsidRPr="00AE5C2B">
              <w:rPr>
                <w:rFonts w:ascii="Calibri" w:hAnsi="Calibri"/>
                <w:sz w:val="20"/>
                <w:szCs w:val="20"/>
                <w:lang w:bidi="ar-SA"/>
              </w:rPr>
              <w:t>0</w:t>
            </w:r>
          </w:p>
        </w:tc>
        <w:tc>
          <w:tcPr>
            <w:tcW w:w="1061" w:type="dxa"/>
            <w:shd w:val="clear" w:color="auto" w:fill="auto"/>
            <w:tcMar>
              <w:top w:w="0" w:type="dxa"/>
              <w:left w:w="57" w:type="dxa"/>
              <w:bottom w:w="57" w:type="dxa"/>
              <w:right w:w="57" w:type="dxa"/>
            </w:tcMar>
            <w:hideMark/>
          </w:tcPr>
          <w:p w:rsidR="00AE5C2B" w:rsidRPr="00AE5C2B" w:rsidRDefault="00AE5C2B" w:rsidP="00AE5C2B">
            <w:pPr>
              <w:widowControl/>
              <w:autoSpaceDE/>
              <w:autoSpaceDN/>
              <w:spacing w:before="100" w:beforeAutospacing="1"/>
              <w:jc w:val="both"/>
              <w:rPr>
                <w:sz w:val="24"/>
                <w:szCs w:val="24"/>
                <w:lang w:bidi="ar-SA"/>
              </w:rPr>
            </w:pPr>
            <w:r w:rsidRPr="00AE5C2B">
              <w:rPr>
                <w:rFonts w:ascii="Calibri" w:hAnsi="Calibri"/>
                <w:sz w:val="20"/>
                <w:szCs w:val="20"/>
                <w:lang w:bidi="ar-SA"/>
              </w:rPr>
              <w:t>0</w:t>
            </w:r>
          </w:p>
        </w:tc>
      </w:tr>
      <w:tr w:rsidR="00AE5C2B" w:rsidRPr="00AE5C2B" w:rsidTr="00AE5C2B">
        <w:trPr>
          <w:tblCellSpacing w:w="0" w:type="dxa"/>
        </w:trPr>
        <w:tc>
          <w:tcPr>
            <w:tcW w:w="1030" w:type="dxa"/>
            <w:shd w:val="clear" w:color="auto" w:fill="auto"/>
            <w:tcMar>
              <w:top w:w="0" w:type="dxa"/>
              <w:left w:w="57" w:type="dxa"/>
              <w:bottom w:w="57" w:type="dxa"/>
              <w:right w:w="0" w:type="dxa"/>
            </w:tcMar>
            <w:hideMark/>
          </w:tcPr>
          <w:p w:rsidR="00AE5C2B" w:rsidRPr="00AE5C2B" w:rsidRDefault="00AE5C2B" w:rsidP="00AE5C2B">
            <w:pPr>
              <w:widowControl/>
              <w:autoSpaceDE/>
              <w:autoSpaceDN/>
              <w:spacing w:before="100" w:beforeAutospacing="1"/>
              <w:jc w:val="both"/>
              <w:rPr>
                <w:sz w:val="24"/>
                <w:szCs w:val="24"/>
                <w:lang w:bidi="ar-SA"/>
              </w:rPr>
            </w:pPr>
          </w:p>
        </w:tc>
        <w:tc>
          <w:tcPr>
            <w:tcW w:w="1740" w:type="dxa"/>
            <w:shd w:val="clear" w:color="auto" w:fill="auto"/>
            <w:tcMar>
              <w:top w:w="0" w:type="dxa"/>
              <w:left w:w="57" w:type="dxa"/>
              <w:bottom w:w="57" w:type="dxa"/>
              <w:right w:w="0" w:type="dxa"/>
            </w:tcMar>
            <w:hideMark/>
          </w:tcPr>
          <w:p w:rsidR="00AE5C2B" w:rsidRPr="00AE5C2B" w:rsidRDefault="00AE5C2B" w:rsidP="00AE5C2B">
            <w:pPr>
              <w:widowControl/>
              <w:autoSpaceDE/>
              <w:autoSpaceDN/>
              <w:spacing w:before="100" w:beforeAutospacing="1"/>
              <w:jc w:val="both"/>
              <w:rPr>
                <w:sz w:val="24"/>
                <w:szCs w:val="24"/>
                <w:lang w:bidi="ar-SA"/>
              </w:rPr>
            </w:pPr>
          </w:p>
        </w:tc>
        <w:tc>
          <w:tcPr>
            <w:tcW w:w="1061" w:type="dxa"/>
            <w:shd w:val="clear" w:color="auto" w:fill="auto"/>
            <w:tcMar>
              <w:top w:w="0" w:type="dxa"/>
              <w:left w:w="57" w:type="dxa"/>
              <w:bottom w:w="57" w:type="dxa"/>
              <w:right w:w="0" w:type="dxa"/>
            </w:tcMar>
            <w:hideMark/>
          </w:tcPr>
          <w:p w:rsidR="00AE5C2B" w:rsidRPr="00AE5C2B" w:rsidRDefault="00AE5C2B" w:rsidP="00AE5C2B">
            <w:pPr>
              <w:widowControl/>
              <w:autoSpaceDE/>
              <w:autoSpaceDN/>
              <w:spacing w:before="100" w:beforeAutospacing="1"/>
              <w:jc w:val="both"/>
              <w:rPr>
                <w:sz w:val="24"/>
                <w:szCs w:val="24"/>
                <w:lang w:bidi="ar-SA"/>
              </w:rPr>
            </w:pPr>
          </w:p>
        </w:tc>
        <w:tc>
          <w:tcPr>
            <w:tcW w:w="1440" w:type="dxa"/>
            <w:shd w:val="clear" w:color="auto" w:fill="auto"/>
            <w:tcMar>
              <w:top w:w="0" w:type="dxa"/>
              <w:left w:w="57" w:type="dxa"/>
              <w:bottom w:w="57" w:type="dxa"/>
              <w:right w:w="0" w:type="dxa"/>
            </w:tcMar>
            <w:hideMark/>
          </w:tcPr>
          <w:p w:rsidR="00AE5C2B" w:rsidRPr="00AE5C2B" w:rsidRDefault="00AE5C2B" w:rsidP="00AE5C2B">
            <w:pPr>
              <w:widowControl/>
              <w:autoSpaceDE/>
              <w:autoSpaceDN/>
              <w:spacing w:before="100" w:beforeAutospacing="1"/>
              <w:jc w:val="both"/>
              <w:rPr>
                <w:sz w:val="24"/>
                <w:szCs w:val="24"/>
                <w:lang w:bidi="ar-SA"/>
              </w:rPr>
            </w:pPr>
          </w:p>
        </w:tc>
        <w:tc>
          <w:tcPr>
            <w:tcW w:w="1546" w:type="dxa"/>
            <w:gridSpan w:val="2"/>
            <w:shd w:val="clear" w:color="auto" w:fill="auto"/>
            <w:tcMar>
              <w:top w:w="0" w:type="dxa"/>
              <w:left w:w="57" w:type="dxa"/>
              <w:bottom w:w="57" w:type="dxa"/>
              <w:right w:w="0" w:type="dxa"/>
            </w:tcMar>
            <w:hideMark/>
          </w:tcPr>
          <w:p w:rsidR="00AE5C2B" w:rsidRPr="00AE5C2B" w:rsidRDefault="00AE5C2B" w:rsidP="00AE5C2B">
            <w:pPr>
              <w:widowControl/>
              <w:autoSpaceDE/>
              <w:autoSpaceDN/>
              <w:spacing w:before="100" w:beforeAutospacing="1"/>
              <w:jc w:val="both"/>
              <w:rPr>
                <w:sz w:val="24"/>
                <w:szCs w:val="24"/>
                <w:lang w:bidi="ar-SA"/>
              </w:rPr>
            </w:pPr>
          </w:p>
        </w:tc>
        <w:tc>
          <w:tcPr>
            <w:tcW w:w="1470" w:type="dxa"/>
            <w:shd w:val="clear" w:color="auto" w:fill="auto"/>
            <w:tcMar>
              <w:top w:w="0" w:type="dxa"/>
              <w:left w:w="57" w:type="dxa"/>
              <w:bottom w:w="57" w:type="dxa"/>
              <w:right w:w="0" w:type="dxa"/>
            </w:tcMar>
            <w:hideMark/>
          </w:tcPr>
          <w:p w:rsidR="00AE5C2B" w:rsidRPr="00AE5C2B" w:rsidRDefault="00AE5C2B" w:rsidP="00AE5C2B">
            <w:pPr>
              <w:widowControl/>
              <w:autoSpaceDE/>
              <w:autoSpaceDN/>
              <w:spacing w:before="100" w:beforeAutospacing="1"/>
              <w:jc w:val="both"/>
              <w:rPr>
                <w:sz w:val="24"/>
                <w:szCs w:val="24"/>
                <w:lang w:bidi="ar-SA"/>
              </w:rPr>
            </w:pPr>
          </w:p>
        </w:tc>
        <w:tc>
          <w:tcPr>
            <w:tcW w:w="1137" w:type="dxa"/>
            <w:shd w:val="clear" w:color="auto" w:fill="auto"/>
            <w:tcMar>
              <w:top w:w="0" w:type="dxa"/>
              <w:left w:w="57" w:type="dxa"/>
              <w:bottom w:w="57" w:type="dxa"/>
              <w:right w:w="0" w:type="dxa"/>
            </w:tcMar>
            <w:hideMark/>
          </w:tcPr>
          <w:p w:rsidR="00AE5C2B" w:rsidRPr="00AE5C2B" w:rsidRDefault="00AE5C2B" w:rsidP="00AE5C2B">
            <w:pPr>
              <w:widowControl/>
              <w:autoSpaceDE/>
              <w:autoSpaceDN/>
              <w:spacing w:before="100" w:beforeAutospacing="1"/>
              <w:jc w:val="both"/>
              <w:rPr>
                <w:sz w:val="24"/>
                <w:szCs w:val="24"/>
                <w:lang w:bidi="ar-SA"/>
              </w:rPr>
            </w:pPr>
          </w:p>
        </w:tc>
        <w:tc>
          <w:tcPr>
            <w:tcW w:w="1061" w:type="dxa"/>
            <w:shd w:val="clear" w:color="auto" w:fill="auto"/>
            <w:tcMar>
              <w:top w:w="0" w:type="dxa"/>
              <w:left w:w="57" w:type="dxa"/>
              <w:bottom w:w="57" w:type="dxa"/>
              <w:right w:w="57" w:type="dxa"/>
            </w:tcMar>
            <w:hideMark/>
          </w:tcPr>
          <w:p w:rsidR="00AE5C2B" w:rsidRPr="00AE5C2B" w:rsidRDefault="00AE5C2B" w:rsidP="00AE5C2B">
            <w:pPr>
              <w:widowControl/>
              <w:autoSpaceDE/>
              <w:autoSpaceDN/>
              <w:spacing w:before="100" w:beforeAutospacing="1"/>
              <w:jc w:val="both"/>
              <w:rPr>
                <w:sz w:val="24"/>
                <w:szCs w:val="24"/>
                <w:lang w:bidi="ar-SA"/>
              </w:rPr>
            </w:pPr>
          </w:p>
        </w:tc>
      </w:tr>
      <w:tr w:rsidR="00AE5C2B" w:rsidRPr="00AE5C2B" w:rsidTr="00AE5C2B">
        <w:trPr>
          <w:tblCellSpacing w:w="0" w:type="dxa"/>
        </w:trPr>
        <w:tc>
          <w:tcPr>
            <w:tcW w:w="5271" w:type="dxa"/>
            <w:gridSpan w:val="4"/>
            <w:shd w:val="clear" w:color="auto" w:fill="729FCF"/>
            <w:tcMar>
              <w:top w:w="0" w:type="dxa"/>
              <w:left w:w="57" w:type="dxa"/>
              <w:bottom w:w="57" w:type="dxa"/>
              <w:right w:w="0" w:type="dxa"/>
            </w:tcMar>
            <w:vAlign w:val="center"/>
            <w:hideMark/>
          </w:tcPr>
          <w:p w:rsidR="00AE5C2B" w:rsidRPr="00AE5C2B" w:rsidRDefault="00AE5C2B" w:rsidP="00AE5C2B">
            <w:pPr>
              <w:widowControl/>
              <w:autoSpaceDE/>
              <w:autoSpaceDN/>
              <w:spacing w:before="100" w:beforeAutospacing="1"/>
              <w:jc w:val="both"/>
              <w:rPr>
                <w:sz w:val="24"/>
                <w:szCs w:val="24"/>
                <w:lang w:bidi="ar-SA"/>
              </w:rPr>
            </w:pPr>
            <w:r w:rsidRPr="00AE5C2B">
              <w:rPr>
                <w:rFonts w:ascii="Calibri" w:hAnsi="Calibri"/>
                <w:b/>
                <w:bCs/>
                <w:i/>
                <w:iCs/>
                <w:color w:val="FFFFFF"/>
                <w:sz w:val="20"/>
                <w:szCs w:val="20"/>
                <w:lang w:bidi="ar-SA"/>
              </w:rPr>
              <w:t>Area Amministrativa ed Economico Finanziaria</w:t>
            </w:r>
          </w:p>
        </w:tc>
        <w:tc>
          <w:tcPr>
            <w:tcW w:w="1546" w:type="dxa"/>
            <w:gridSpan w:val="2"/>
            <w:shd w:val="clear" w:color="auto" w:fill="729FCF"/>
            <w:tcMar>
              <w:top w:w="0" w:type="dxa"/>
              <w:left w:w="57" w:type="dxa"/>
              <w:bottom w:w="57" w:type="dxa"/>
              <w:right w:w="0" w:type="dxa"/>
            </w:tcMar>
            <w:vAlign w:val="center"/>
            <w:hideMark/>
          </w:tcPr>
          <w:p w:rsidR="00AE5C2B" w:rsidRPr="00AE5C2B" w:rsidRDefault="00AE5C2B" w:rsidP="00AE5C2B">
            <w:pPr>
              <w:widowControl/>
              <w:autoSpaceDE/>
              <w:autoSpaceDN/>
              <w:spacing w:before="100" w:beforeAutospacing="1"/>
              <w:jc w:val="both"/>
              <w:rPr>
                <w:sz w:val="24"/>
                <w:szCs w:val="24"/>
                <w:lang w:bidi="ar-SA"/>
              </w:rPr>
            </w:pPr>
          </w:p>
        </w:tc>
        <w:tc>
          <w:tcPr>
            <w:tcW w:w="1470" w:type="dxa"/>
            <w:shd w:val="clear" w:color="auto" w:fill="729FCF"/>
            <w:tcMar>
              <w:top w:w="0" w:type="dxa"/>
              <w:left w:w="57" w:type="dxa"/>
              <w:bottom w:w="57" w:type="dxa"/>
              <w:right w:w="0" w:type="dxa"/>
            </w:tcMar>
            <w:vAlign w:val="center"/>
            <w:hideMark/>
          </w:tcPr>
          <w:p w:rsidR="00AE5C2B" w:rsidRPr="00AE5C2B" w:rsidRDefault="00AE5C2B" w:rsidP="00AE5C2B">
            <w:pPr>
              <w:widowControl/>
              <w:autoSpaceDE/>
              <w:autoSpaceDN/>
              <w:spacing w:before="100" w:beforeAutospacing="1"/>
              <w:jc w:val="both"/>
              <w:rPr>
                <w:sz w:val="24"/>
                <w:szCs w:val="24"/>
                <w:lang w:bidi="ar-SA"/>
              </w:rPr>
            </w:pPr>
          </w:p>
        </w:tc>
        <w:tc>
          <w:tcPr>
            <w:tcW w:w="1137" w:type="dxa"/>
            <w:shd w:val="clear" w:color="auto" w:fill="729FCF"/>
            <w:tcMar>
              <w:top w:w="0" w:type="dxa"/>
              <w:left w:w="57" w:type="dxa"/>
              <w:bottom w:w="57" w:type="dxa"/>
              <w:right w:w="0" w:type="dxa"/>
            </w:tcMar>
            <w:vAlign w:val="center"/>
            <w:hideMark/>
          </w:tcPr>
          <w:p w:rsidR="00AE5C2B" w:rsidRPr="00AE5C2B" w:rsidRDefault="00AE5C2B" w:rsidP="00AE5C2B">
            <w:pPr>
              <w:widowControl/>
              <w:autoSpaceDE/>
              <w:autoSpaceDN/>
              <w:spacing w:before="100" w:beforeAutospacing="1"/>
              <w:jc w:val="both"/>
              <w:rPr>
                <w:sz w:val="24"/>
                <w:szCs w:val="24"/>
                <w:lang w:bidi="ar-SA"/>
              </w:rPr>
            </w:pPr>
          </w:p>
        </w:tc>
        <w:tc>
          <w:tcPr>
            <w:tcW w:w="1061" w:type="dxa"/>
            <w:shd w:val="clear" w:color="auto" w:fill="729FCF"/>
            <w:tcMar>
              <w:top w:w="0" w:type="dxa"/>
              <w:left w:w="57" w:type="dxa"/>
              <w:bottom w:w="57" w:type="dxa"/>
              <w:right w:w="57" w:type="dxa"/>
            </w:tcMar>
            <w:vAlign w:val="center"/>
            <w:hideMark/>
          </w:tcPr>
          <w:p w:rsidR="00AE5C2B" w:rsidRPr="00AE5C2B" w:rsidRDefault="00AE5C2B" w:rsidP="00AE5C2B">
            <w:pPr>
              <w:widowControl/>
              <w:autoSpaceDE/>
              <w:autoSpaceDN/>
              <w:spacing w:before="100" w:beforeAutospacing="1"/>
              <w:jc w:val="both"/>
              <w:rPr>
                <w:sz w:val="24"/>
                <w:szCs w:val="24"/>
                <w:lang w:bidi="ar-SA"/>
              </w:rPr>
            </w:pPr>
          </w:p>
        </w:tc>
      </w:tr>
      <w:tr w:rsidR="00AE5C2B" w:rsidRPr="00AE5C2B" w:rsidTr="00AE5C2B">
        <w:trPr>
          <w:tblCellSpacing w:w="0" w:type="dxa"/>
        </w:trPr>
        <w:tc>
          <w:tcPr>
            <w:tcW w:w="1030" w:type="dxa"/>
            <w:shd w:val="clear" w:color="auto" w:fill="auto"/>
            <w:tcMar>
              <w:top w:w="0" w:type="dxa"/>
              <w:left w:w="57" w:type="dxa"/>
              <w:bottom w:w="57" w:type="dxa"/>
              <w:right w:w="0" w:type="dxa"/>
            </w:tcMar>
            <w:hideMark/>
          </w:tcPr>
          <w:p w:rsidR="00AE5C2B" w:rsidRPr="00AE5C2B" w:rsidRDefault="00AE5C2B" w:rsidP="00AE5C2B">
            <w:pPr>
              <w:widowControl/>
              <w:autoSpaceDE/>
              <w:autoSpaceDN/>
              <w:spacing w:before="100" w:beforeAutospacing="1"/>
              <w:jc w:val="both"/>
              <w:rPr>
                <w:sz w:val="24"/>
                <w:szCs w:val="24"/>
                <w:lang w:bidi="ar-SA"/>
              </w:rPr>
            </w:pPr>
            <w:r w:rsidRPr="00AE5C2B">
              <w:rPr>
                <w:rFonts w:ascii="Calibri" w:hAnsi="Calibri"/>
                <w:sz w:val="20"/>
                <w:szCs w:val="20"/>
                <w:lang w:bidi="ar-SA"/>
              </w:rPr>
              <w:t>D</w:t>
            </w:r>
          </w:p>
        </w:tc>
        <w:tc>
          <w:tcPr>
            <w:tcW w:w="1740" w:type="dxa"/>
            <w:shd w:val="clear" w:color="auto" w:fill="auto"/>
            <w:tcMar>
              <w:top w:w="0" w:type="dxa"/>
              <w:left w:w="57" w:type="dxa"/>
              <w:bottom w:w="57" w:type="dxa"/>
              <w:right w:w="0" w:type="dxa"/>
            </w:tcMar>
            <w:hideMark/>
          </w:tcPr>
          <w:p w:rsidR="00AE5C2B" w:rsidRPr="00AE5C2B" w:rsidRDefault="00AE5C2B" w:rsidP="00AE5C2B">
            <w:pPr>
              <w:widowControl/>
              <w:autoSpaceDE/>
              <w:autoSpaceDN/>
              <w:spacing w:before="100" w:beforeAutospacing="1"/>
              <w:jc w:val="both"/>
              <w:rPr>
                <w:sz w:val="24"/>
                <w:szCs w:val="24"/>
                <w:lang w:bidi="ar-SA"/>
              </w:rPr>
            </w:pPr>
            <w:r w:rsidRPr="00AE5C2B">
              <w:rPr>
                <w:rFonts w:ascii="Calibri" w:hAnsi="Calibri"/>
                <w:sz w:val="20"/>
                <w:szCs w:val="20"/>
                <w:lang w:bidi="ar-SA"/>
              </w:rPr>
              <w:t>Responsabile Area Amministrativa e Finanziaria</w:t>
            </w:r>
          </w:p>
        </w:tc>
        <w:tc>
          <w:tcPr>
            <w:tcW w:w="1061" w:type="dxa"/>
            <w:shd w:val="clear" w:color="auto" w:fill="auto"/>
            <w:tcMar>
              <w:top w:w="0" w:type="dxa"/>
              <w:left w:w="57" w:type="dxa"/>
              <w:bottom w:w="57" w:type="dxa"/>
              <w:right w:w="0" w:type="dxa"/>
            </w:tcMar>
            <w:hideMark/>
          </w:tcPr>
          <w:p w:rsidR="00AE5C2B" w:rsidRPr="00AE5C2B" w:rsidRDefault="00AE5C2B" w:rsidP="00AE5C2B">
            <w:pPr>
              <w:widowControl/>
              <w:autoSpaceDE/>
              <w:autoSpaceDN/>
              <w:spacing w:before="100" w:beforeAutospacing="1"/>
              <w:jc w:val="both"/>
              <w:rPr>
                <w:sz w:val="24"/>
                <w:szCs w:val="24"/>
                <w:lang w:bidi="ar-SA"/>
              </w:rPr>
            </w:pPr>
            <w:r w:rsidRPr="00AE5C2B">
              <w:rPr>
                <w:rFonts w:ascii="Calibri" w:hAnsi="Calibri"/>
                <w:sz w:val="20"/>
                <w:szCs w:val="20"/>
                <w:lang w:bidi="ar-SA"/>
              </w:rPr>
              <w:t>1</w:t>
            </w:r>
          </w:p>
        </w:tc>
        <w:tc>
          <w:tcPr>
            <w:tcW w:w="1440" w:type="dxa"/>
            <w:shd w:val="clear" w:color="auto" w:fill="auto"/>
            <w:tcMar>
              <w:top w:w="0" w:type="dxa"/>
              <w:left w:w="57" w:type="dxa"/>
              <w:bottom w:w="57" w:type="dxa"/>
              <w:right w:w="0" w:type="dxa"/>
            </w:tcMar>
            <w:hideMark/>
          </w:tcPr>
          <w:p w:rsidR="00AE5C2B" w:rsidRPr="00AE5C2B" w:rsidRDefault="00AE5C2B" w:rsidP="00AE5C2B">
            <w:pPr>
              <w:widowControl/>
              <w:autoSpaceDE/>
              <w:autoSpaceDN/>
              <w:spacing w:before="100" w:beforeAutospacing="1"/>
              <w:jc w:val="both"/>
              <w:rPr>
                <w:sz w:val="24"/>
                <w:szCs w:val="24"/>
                <w:lang w:bidi="ar-SA"/>
              </w:rPr>
            </w:pPr>
            <w:r w:rsidRPr="00AE5C2B">
              <w:rPr>
                <w:rFonts w:ascii="Calibri" w:hAnsi="Calibri"/>
                <w:b/>
                <w:bCs/>
                <w:sz w:val="20"/>
                <w:szCs w:val="20"/>
                <w:lang w:bidi="ar-SA"/>
              </w:rPr>
              <w:t>1</w:t>
            </w:r>
          </w:p>
        </w:tc>
        <w:tc>
          <w:tcPr>
            <w:tcW w:w="1546" w:type="dxa"/>
            <w:gridSpan w:val="2"/>
            <w:shd w:val="clear" w:color="auto" w:fill="auto"/>
            <w:tcMar>
              <w:top w:w="0" w:type="dxa"/>
              <w:left w:w="57" w:type="dxa"/>
              <w:bottom w:w="57" w:type="dxa"/>
              <w:right w:w="0" w:type="dxa"/>
            </w:tcMar>
            <w:hideMark/>
          </w:tcPr>
          <w:p w:rsidR="00AE5C2B" w:rsidRPr="00AE5C2B" w:rsidRDefault="00AE5C2B" w:rsidP="00AE5C2B">
            <w:pPr>
              <w:widowControl/>
              <w:autoSpaceDE/>
              <w:autoSpaceDN/>
              <w:spacing w:before="100" w:beforeAutospacing="1"/>
              <w:jc w:val="both"/>
              <w:rPr>
                <w:sz w:val="24"/>
                <w:szCs w:val="24"/>
                <w:lang w:bidi="ar-SA"/>
              </w:rPr>
            </w:pPr>
            <w:r w:rsidRPr="00AE5C2B">
              <w:rPr>
                <w:rFonts w:ascii="Calibri" w:hAnsi="Calibri"/>
                <w:b/>
                <w:bCs/>
                <w:sz w:val="20"/>
                <w:szCs w:val="20"/>
                <w:lang w:bidi="ar-SA"/>
              </w:rPr>
              <w:t>1</w:t>
            </w:r>
          </w:p>
        </w:tc>
        <w:tc>
          <w:tcPr>
            <w:tcW w:w="1470" w:type="dxa"/>
            <w:shd w:val="clear" w:color="auto" w:fill="auto"/>
            <w:tcMar>
              <w:top w:w="0" w:type="dxa"/>
              <w:left w:w="57" w:type="dxa"/>
              <w:bottom w:w="57" w:type="dxa"/>
              <w:right w:w="0" w:type="dxa"/>
            </w:tcMar>
            <w:hideMark/>
          </w:tcPr>
          <w:p w:rsidR="00AE5C2B" w:rsidRPr="00AE5C2B" w:rsidRDefault="00AE5C2B" w:rsidP="00AE5C2B">
            <w:pPr>
              <w:widowControl/>
              <w:autoSpaceDE/>
              <w:autoSpaceDN/>
              <w:spacing w:before="100" w:beforeAutospacing="1"/>
              <w:jc w:val="both"/>
              <w:rPr>
                <w:sz w:val="24"/>
                <w:szCs w:val="24"/>
                <w:lang w:bidi="ar-SA"/>
              </w:rPr>
            </w:pPr>
            <w:r w:rsidRPr="00AE5C2B">
              <w:rPr>
                <w:rFonts w:ascii="Calibri" w:hAnsi="Calibri"/>
                <w:sz w:val="20"/>
                <w:szCs w:val="20"/>
                <w:lang w:bidi="ar-SA"/>
              </w:rPr>
              <w:t>1</w:t>
            </w:r>
          </w:p>
        </w:tc>
        <w:tc>
          <w:tcPr>
            <w:tcW w:w="1137" w:type="dxa"/>
            <w:shd w:val="clear" w:color="auto" w:fill="auto"/>
            <w:tcMar>
              <w:top w:w="0" w:type="dxa"/>
              <w:left w:w="57" w:type="dxa"/>
              <w:bottom w:w="57" w:type="dxa"/>
              <w:right w:w="0" w:type="dxa"/>
            </w:tcMar>
            <w:hideMark/>
          </w:tcPr>
          <w:p w:rsidR="00AE5C2B" w:rsidRPr="00AE5C2B" w:rsidRDefault="00AE5C2B" w:rsidP="00AE5C2B">
            <w:pPr>
              <w:widowControl/>
              <w:autoSpaceDE/>
              <w:autoSpaceDN/>
              <w:spacing w:before="100" w:beforeAutospacing="1"/>
              <w:jc w:val="both"/>
              <w:rPr>
                <w:sz w:val="24"/>
                <w:szCs w:val="24"/>
                <w:lang w:bidi="ar-SA"/>
              </w:rPr>
            </w:pPr>
            <w:r w:rsidRPr="00AE5C2B">
              <w:rPr>
                <w:rFonts w:ascii="Calibri" w:hAnsi="Calibri"/>
                <w:sz w:val="20"/>
                <w:szCs w:val="20"/>
                <w:lang w:bidi="ar-SA"/>
              </w:rPr>
              <w:t>0</w:t>
            </w:r>
          </w:p>
        </w:tc>
        <w:tc>
          <w:tcPr>
            <w:tcW w:w="1061" w:type="dxa"/>
            <w:shd w:val="clear" w:color="auto" w:fill="auto"/>
            <w:tcMar>
              <w:top w:w="0" w:type="dxa"/>
              <w:left w:w="57" w:type="dxa"/>
              <w:bottom w:w="57" w:type="dxa"/>
              <w:right w:w="57" w:type="dxa"/>
            </w:tcMar>
            <w:hideMark/>
          </w:tcPr>
          <w:p w:rsidR="00AE5C2B" w:rsidRPr="00AE5C2B" w:rsidRDefault="00AE5C2B" w:rsidP="00AE5C2B">
            <w:pPr>
              <w:widowControl/>
              <w:autoSpaceDE/>
              <w:autoSpaceDN/>
              <w:spacing w:before="100" w:beforeAutospacing="1"/>
              <w:jc w:val="both"/>
              <w:rPr>
                <w:sz w:val="24"/>
                <w:szCs w:val="24"/>
                <w:lang w:bidi="ar-SA"/>
              </w:rPr>
            </w:pPr>
            <w:r w:rsidRPr="00AE5C2B">
              <w:rPr>
                <w:rFonts w:ascii="Calibri" w:hAnsi="Calibri"/>
                <w:sz w:val="20"/>
                <w:szCs w:val="20"/>
                <w:lang w:bidi="ar-SA"/>
              </w:rPr>
              <w:t>0</w:t>
            </w:r>
          </w:p>
        </w:tc>
      </w:tr>
      <w:tr w:rsidR="00AE5C2B" w:rsidRPr="00AE5C2B" w:rsidTr="00AE5C2B">
        <w:trPr>
          <w:tblCellSpacing w:w="0" w:type="dxa"/>
        </w:trPr>
        <w:tc>
          <w:tcPr>
            <w:tcW w:w="1030" w:type="dxa"/>
            <w:shd w:val="clear" w:color="auto" w:fill="auto"/>
            <w:tcMar>
              <w:top w:w="0" w:type="dxa"/>
              <w:left w:w="57" w:type="dxa"/>
              <w:bottom w:w="57" w:type="dxa"/>
              <w:right w:w="0" w:type="dxa"/>
            </w:tcMar>
            <w:hideMark/>
          </w:tcPr>
          <w:p w:rsidR="00AE5C2B" w:rsidRPr="00AE5C2B" w:rsidRDefault="00AE5C2B" w:rsidP="00AE5C2B">
            <w:pPr>
              <w:widowControl/>
              <w:autoSpaceDE/>
              <w:autoSpaceDN/>
              <w:spacing w:before="100" w:beforeAutospacing="1"/>
              <w:jc w:val="both"/>
              <w:rPr>
                <w:sz w:val="24"/>
                <w:szCs w:val="24"/>
                <w:lang w:bidi="ar-SA"/>
              </w:rPr>
            </w:pPr>
            <w:r w:rsidRPr="00AE5C2B">
              <w:rPr>
                <w:rFonts w:ascii="Calibri" w:hAnsi="Calibri"/>
                <w:sz w:val="20"/>
                <w:szCs w:val="20"/>
                <w:lang w:bidi="ar-SA"/>
              </w:rPr>
              <w:t>D</w:t>
            </w:r>
          </w:p>
        </w:tc>
        <w:tc>
          <w:tcPr>
            <w:tcW w:w="1740" w:type="dxa"/>
            <w:shd w:val="clear" w:color="auto" w:fill="auto"/>
            <w:tcMar>
              <w:top w:w="0" w:type="dxa"/>
              <w:left w:w="57" w:type="dxa"/>
              <w:bottom w:w="57" w:type="dxa"/>
              <w:right w:w="0" w:type="dxa"/>
            </w:tcMar>
            <w:hideMark/>
          </w:tcPr>
          <w:p w:rsidR="00AE5C2B" w:rsidRPr="00AE5C2B" w:rsidRDefault="00AE5C2B" w:rsidP="00AE5C2B">
            <w:pPr>
              <w:widowControl/>
              <w:autoSpaceDE/>
              <w:autoSpaceDN/>
              <w:spacing w:before="100" w:beforeAutospacing="1"/>
              <w:jc w:val="both"/>
              <w:rPr>
                <w:sz w:val="24"/>
                <w:szCs w:val="24"/>
                <w:lang w:bidi="ar-SA"/>
              </w:rPr>
            </w:pPr>
            <w:r w:rsidRPr="00AE5C2B">
              <w:rPr>
                <w:rFonts w:ascii="Calibri" w:hAnsi="Calibri"/>
                <w:sz w:val="20"/>
                <w:szCs w:val="20"/>
                <w:lang w:bidi="ar-SA"/>
              </w:rPr>
              <w:t>Istruttore direttivo amministrativo-contabile</w:t>
            </w:r>
          </w:p>
        </w:tc>
        <w:tc>
          <w:tcPr>
            <w:tcW w:w="1061" w:type="dxa"/>
            <w:shd w:val="clear" w:color="auto" w:fill="auto"/>
            <w:tcMar>
              <w:top w:w="0" w:type="dxa"/>
              <w:left w:w="57" w:type="dxa"/>
              <w:bottom w:w="57" w:type="dxa"/>
              <w:right w:w="0" w:type="dxa"/>
            </w:tcMar>
            <w:hideMark/>
          </w:tcPr>
          <w:p w:rsidR="00AE5C2B" w:rsidRPr="00AE5C2B" w:rsidRDefault="00AE5C2B" w:rsidP="00AE5C2B">
            <w:pPr>
              <w:widowControl/>
              <w:autoSpaceDE/>
              <w:autoSpaceDN/>
              <w:spacing w:before="100" w:beforeAutospacing="1"/>
              <w:jc w:val="both"/>
              <w:rPr>
                <w:sz w:val="24"/>
                <w:szCs w:val="24"/>
                <w:lang w:bidi="ar-SA"/>
              </w:rPr>
            </w:pPr>
            <w:r w:rsidRPr="00AE5C2B">
              <w:rPr>
                <w:rFonts w:ascii="Calibri" w:hAnsi="Calibri"/>
                <w:sz w:val="20"/>
                <w:szCs w:val="20"/>
                <w:lang w:bidi="ar-SA"/>
              </w:rPr>
              <w:t>1</w:t>
            </w:r>
          </w:p>
        </w:tc>
        <w:tc>
          <w:tcPr>
            <w:tcW w:w="1440" w:type="dxa"/>
            <w:shd w:val="clear" w:color="auto" w:fill="auto"/>
            <w:tcMar>
              <w:top w:w="0" w:type="dxa"/>
              <w:left w:w="57" w:type="dxa"/>
              <w:bottom w:w="57" w:type="dxa"/>
              <w:right w:w="0" w:type="dxa"/>
            </w:tcMar>
            <w:hideMark/>
          </w:tcPr>
          <w:p w:rsidR="00AE5C2B" w:rsidRPr="00AE5C2B" w:rsidRDefault="00AE5C2B" w:rsidP="00AE5C2B">
            <w:pPr>
              <w:widowControl/>
              <w:autoSpaceDE/>
              <w:autoSpaceDN/>
              <w:spacing w:before="100" w:beforeAutospacing="1"/>
              <w:jc w:val="both"/>
              <w:rPr>
                <w:sz w:val="24"/>
                <w:szCs w:val="24"/>
                <w:lang w:bidi="ar-SA"/>
              </w:rPr>
            </w:pPr>
            <w:r w:rsidRPr="00AE5C2B">
              <w:rPr>
                <w:rFonts w:ascii="Calibri" w:hAnsi="Calibri"/>
                <w:b/>
                <w:bCs/>
                <w:sz w:val="20"/>
                <w:szCs w:val="20"/>
                <w:lang w:bidi="ar-SA"/>
              </w:rPr>
              <w:t>2</w:t>
            </w:r>
          </w:p>
        </w:tc>
        <w:tc>
          <w:tcPr>
            <w:tcW w:w="1546" w:type="dxa"/>
            <w:gridSpan w:val="2"/>
            <w:shd w:val="clear" w:color="auto" w:fill="auto"/>
            <w:tcMar>
              <w:top w:w="0" w:type="dxa"/>
              <w:left w:w="57" w:type="dxa"/>
              <w:bottom w:w="57" w:type="dxa"/>
              <w:right w:w="0" w:type="dxa"/>
            </w:tcMar>
            <w:hideMark/>
          </w:tcPr>
          <w:p w:rsidR="00AE5C2B" w:rsidRPr="00AE5C2B" w:rsidRDefault="00AE5C2B" w:rsidP="00AE5C2B">
            <w:pPr>
              <w:widowControl/>
              <w:autoSpaceDE/>
              <w:autoSpaceDN/>
              <w:spacing w:before="100" w:beforeAutospacing="1"/>
              <w:jc w:val="both"/>
              <w:rPr>
                <w:sz w:val="24"/>
                <w:szCs w:val="24"/>
                <w:lang w:bidi="ar-SA"/>
              </w:rPr>
            </w:pPr>
            <w:r w:rsidRPr="00AE5C2B">
              <w:rPr>
                <w:rFonts w:ascii="Calibri" w:hAnsi="Calibri"/>
                <w:b/>
                <w:bCs/>
                <w:sz w:val="20"/>
                <w:szCs w:val="20"/>
                <w:lang w:bidi="ar-SA"/>
              </w:rPr>
              <w:t>2</w:t>
            </w:r>
          </w:p>
        </w:tc>
        <w:tc>
          <w:tcPr>
            <w:tcW w:w="1470" w:type="dxa"/>
            <w:shd w:val="clear" w:color="auto" w:fill="auto"/>
            <w:tcMar>
              <w:top w:w="0" w:type="dxa"/>
              <w:left w:w="57" w:type="dxa"/>
              <w:bottom w:w="57" w:type="dxa"/>
              <w:right w:w="0" w:type="dxa"/>
            </w:tcMar>
            <w:hideMark/>
          </w:tcPr>
          <w:p w:rsidR="00AE5C2B" w:rsidRPr="00AE5C2B" w:rsidRDefault="00AE5C2B" w:rsidP="00AE5C2B">
            <w:pPr>
              <w:widowControl/>
              <w:autoSpaceDE/>
              <w:autoSpaceDN/>
              <w:spacing w:before="100" w:beforeAutospacing="1"/>
              <w:jc w:val="both"/>
              <w:rPr>
                <w:sz w:val="24"/>
                <w:szCs w:val="24"/>
                <w:lang w:bidi="ar-SA"/>
              </w:rPr>
            </w:pPr>
            <w:r w:rsidRPr="00AE5C2B">
              <w:rPr>
                <w:rFonts w:ascii="Calibri" w:hAnsi="Calibri"/>
                <w:sz w:val="20"/>
                <w:szCs w:val="20"/>
                <w:lang w:bidi="ar-SA"/>
              </w:rPr>
              <w:t>1***</w:t>
            </w:r>
          </w:p>
          <w:p w:rsidR="00AE5C2B" w:rsidRPr="00AE5C2B" w:rsidRDefault="00AE5C2B" w:rsidP="00AE5C2B">
            <w:pPr>
              <w:widowControl/>
              <w:autoSpaceDE/>
              <w:autoSpaceDN/>
              <w:spacing w:before="100" w:beforeAutospacing="1"/>
              <w:jc w:val="both"/>
              <w:rPr>
                <w:sz w:val="24"/>
                <w:szCs w:val="24"/>
                <w:lang w:bidi="ar-SA"/>
              </w:rPr>
            </w:pPr>
            <w:r w:rsidRPr="00AE5C2B">
              <w:rPr>
                <w:rFonts w:ascii="Calibri" w:hAnsi="Calibri"/>
                <w:color w:val="FFFFFF"/>
                <w:sz w:val="20"/>
                <w:szCs w:val="20"/>
                <w:lang w:bidi="ar-SA"/>
              </w:rPr>
              <w:t>anto bene</w:t>
            </w:r>
          </w:p>
        </w:tc>
        <w:tc>
          <w:tcPr>
            <w:tcW w:w="1137" w:type="dxa"/>
            <w:shd w:val="clear" w:color="auto" w:fill="auto"/>
            <w:tcMar>
              <w:top w:w="0" w:type="dxa"/>
              <w:left w:w="57" w:type="dxa"/>
              <w:bottom w:w="57" w:type="dxa"/>
              <w:right w:w="0" w:type="dxa"/>
            </w:tcMar>
            <w:hideMark/>
          </w:tcPr>
          <w:p w:rsidR="00AE5C2B" w:rsidRPr="00AE5C2B" w:rsidRDefault="00AE5C2B" w:rsidP="00AE5C2B">
            <w:pPr>
              <w:widowControl/>
              <w:autoSpaceDE/>
              <w:autoSpaceDN/>
              <w:spacing w:before="100" w:beforeAutospacing="1"/>
              <w:jc w:val="both"/>
              <w:rPr>
                <w:sz w:val="24"/>
                <w:szCs w:val="24"/>
                <w:lang w:bidi="ar-SA"/>
              </w:rPr>
            </w:pPr>
            <w:r w:rsidRPr="00AE5C2B">
              <w:rPr>
                <w:rFonts w:ascii="Calibri" w:hAnsi="Calibri"/>
                <w:sz w:val="20"/>
                <w:szCs w:val="20"/>
                <w:lang w:bidi="ar-SA"/>
              </w:rPr>
              <w:t>+1</w:t>
            </w:r>
          </w:p>
        </w:tc>
        <w:tc>
          <w:tcPr>
            <w:tcW w:w="1061" w:type="dxa"/>
            <w:shd w:val="clear" w:color="auto" w:fill="auto"/>
            <w:tcMar>
              <w:top w:w="0" w:type="dxa"/>
              <w:left w:w="57" w:type="dxa"/>
              <w:bottom w:w="57" w:type="dxa"/>
              <w:right w:w="57" w:type="dxa"/>
            </w:tcMar>
            <w:hideMark/>
          </w:tcPr>
          <w:p w:rsidR="00AE5C2B" w:rsidRPr="00AE5C2B" w:rsidRDefault="00AE5C2B" w:rsidP="00AE5C2B">
            <w:pPr>
              <w:widowControl/>
              <w:autoSpaceDE/>
              <w:autoSpaceDN/>
              <w:spacing w:before="100" w:beforeAutospacing="1"/>
              <w:jc w:val="both"/>
              <w:rPr>
                <w:sz w:val="24"/>
                <w:szCs w:val="24"/>
                <w:lang w:bidi="ar-SA"/>
              </w:rPr>
            </w:pPr>
            <w:r w:rsidRPr="00AE5C2B">
              <w:rPr>
                <w:rFonts w:ascii="Calibri" w:hAnsi="Calibri"/>
                <w:sz w:val="20"/>
                <w:szCs w:val="20"/>
                <w:lang w:bidi="ar-SA"/>
              </w:rPr>
              <w:t>+1</w:t>
            </w:r>
          </w:p>
        </w:tc>
      </w:tr>
      <w:tr w:rsidR="00AE5C2B" w:rsidRPr="00AE5C2B" w:rsidTr="00AE5C2B">
        <w:trPr>
          <w:tblCellSpacing w:w="0" w:type="dxa"/>
        </w:trPr>
        <w:tc>
          <w:tcPr>
            <w:tcW w:w="1030" w:type="dxa"/>
            <w:shd w:val="clear" w:color="auto" w:fill="auto"/>
            <w:tcMar>
              <w:top w:w="0" w:type="dxa"/>
              <w:left w:w="57" w:type="dxa"/>
              <w:bottom w:w="57" w:type="dxa"/>
              <w:right w:w="0" w:type="dxa"/>
            </w:tcMar>
            <w:hideMark/>
          </w:tcPr>
          <w:p w:rsidR="00AE5C2B" w:rsidRPr="00AE5C2B" w:rsidRDefault="00AE5C2B" w:rsidP="00AE5C2B">
            <w:pPr>
              <w:widowControl/>
              <w:autoSpaceDE/>
              <w:autoSpaceDN/>
              <w:spacing w:before="100" w:beforeAutospacing="1"/>
              <w:jc w:val="both"/>
              <w:rPr>
                <w:sz w:val="24"/>
                <w:szCs w:val="24"/>
                <w:lang w:bidi="ar-SA"/>
              </w:rPr>
            </w:pPr>
            <w:r w:rsidRPr="00AE5C2B">
              <w:rPr>
                <w:rFonts w:ascii="Calibri" w:hAnsi="Calibri"/>
                <w:sz w:val="20"/>
                <w:szCs w:val="20"/>
                <w:lang w:bidi="ar-SA"/>
              </w:rPr>
              <w:t>C</w:t>
            </w:r>
          </w:p>
        </w:tc>
        <w:tc>
          <w:tcPr>
            <w:tcW w:w="1740" w:type="dxa"/>
            <w:shd w:val="clear" w:color="auto" w:fill="auto"/>
            <w:tcMar>
              <w:top w:w="0" w:type="dxa"/>
              <w:left w:w="57" w:type="dxa"/>
              <w:bottom w:w="57" w:type="dxa"/>
              <w:right w:w="0" w:type="dxa"/>
            </w:tcMar>
            <w:hideMark/>
          </w:tcPr>
          <w:p w:rsidR="00AE5C2B" w:rsidRPr="00AE5C2B" w:rsidRDefault="00AE5C2B" w:rsidP="00AE5C2B">
            <w:pPr>
              <w:widowControl/>
              <w:autoSpaceDE/>
              <w:autoSpaceDN/>
              <w:spacing w:before="100" w:beforeAutospacing="1"/>
              <w:jc w:val="both"/>
              <w:rPr>
                <w:sz w:val="24"/>
                <w:szCs w:val="24"/>
                <w:lang w:bidi="ar-SA"/>
              </w:rPr>
            </w:pPr>
            <w:r w:rsidRPr="00AE5C2B">
              <w:rPr>
                <w:rFonts w:ascii="Calibri" w:hAnsi="Calibri"/>
                <w:sz w:val="20"/>
                <w:szCs w:val="20"/>
                <w:lang w:bidi="ar-SA"/>
              </w:rPr>
              <w:t>Istruttore amministrativo contabile</w:t>
            </w:r>
          </w:p>
        </w:tc>
        <w:tc>
          <w:tcPr>
            <w:tcW w:w="1061" w:type="dxa"/>
            <w:shd w:val="clear" w:color="auto" w:fill="auto"/>
            <w:tcMar>
              <w:top w:w="0" w:type="dxa"/>
              <w:left w:w="57" w:type="dxa"/>
              <w:bottom w:w="57" w:type="dxa"/>
              <w:right w:w="0" w:type="dxa"/>
            </w:tcMar>
            <w:hideMark/>
          </w:tcPr>
          <w:p w:rsidR="00AE5C2B" w:rsidRPr="00AE5C2B" w:rsidRDefault="00AE5C2B" w:rsidP="00AE5C2B">
            <w:pPr>
              <w:widowControl/>
              <w:autoSpaceDE/>
              <w:autoSpaceDN/>
              <w:spacing w:before="100" w:beforeAutospacing="1"/>
              <w:jc w:val="both"/>
              <w:rPr>
                <w:sz w:val="24"/>
                <w:szCs w:val="24"/>
                <w:lang w:bidi="ar-SA"/>
              </w:rPr>
            </w:pPr>
            <w:r w:rsidRPr="00AE5C2B">
              <w:rPr>
                <w:rFonts w:ascii="Calibri" w:hAnsi="Calibri"/>
                <w:sz w:val="20"/>
                <w:szCs w:val="20"/>
                <w:lang w:bidi="ar-SA"/>
              </w:rPr>
              <w:t>2</w:t>
            </w:r>
          </w:p>
        </w:tc>
        <w:tc>
          <w:tcPr>
            <w:tcW w:w="1440" w:type="dxa"/>
            <w:shd w:val="clear" w:color="auto" w:fill="auto"/>
            <w:tcMar>
              <w:top w:w="0" w:type="dxa"/>
              <w:left w:w="57" w:type="dxa"/>
              <w:bottom w:w="57" w:type="dxa"/>
              <w:right w:w="0" w:type="dxa"/>
            </w:tcMar>
            <w:hideMark/>
          </w:tcPr>
          <w:p w:rsidR="00AE5C2B" w:rsidRPr="00AE5C2B" w:rsidRDefault="00AE5C2B" w:rsidP="00AE5C2B">
            <w:pPr>
              <w:widowControl/>
              <w:autoSpaceDE/>
              <w:autoSpaceDN/>
              <w:spacing w:before="100" w:beforeAutospacing="1"/>
              <w:jc w:val="both"/>
              <w:rPr>
                <w:sz w:val="24"/>
                <w:szCs w:val="24"/>
                <w:lang w:bidi="ar-SA"/>
              </w:rPr>
            </w:pPr>
            <w:r w:rsidRPr="00AE5C2B">
              <w:rPr>
                <w:rFonts w:ascii="Calibri" w:hAnsi="Calibri"/>
                <w:b/>
                <w:bCs/>
                <w:sz w:val="20"/>
                <w:szCs w:val="20"/>
                <w:lang w:bidi="ar-SA"/>
              </w:rPr>
              <w:t>4</w:t>
            </w:r>
          </w:p>
        </w:tc>
        <w:tc>
          <w:tcPr>
            <w:tcW w:w="1546" w:type="dxa"/>
            <w:gridSpan w:val="2"/>
            <w:shd w:val="clear" w:color="auto" w:fill="auto"/>
            <w:tcMar>
              <w:top w:w="0" w:type="dxa"/>
              <w:left w:w="57" w:type="dxa"/>
              <w:bottom w:w="57" w:type="dxa"/>
              <w:right w:w="0" w:type="dxa"/>
            </w:tcMar>
            <w:hideMark/>
          </w:tcPr>
          <w:p w:rsidR="00AE5C2B" w:rsidRPr="00AE5C2B" w:rsidRDefault="00AE5C2B" w:rsidP="00AE5C2B">
            <w:pPr>
              <w:widowControl/>
              <w:autoSpaceDE/>
              <w:autoSpaceDN/>
              <w:spacing w:before="100" w:beforeAutospacing="1"/>
              <w:jc w:val="both"/>
              <w:rPr>
                <w:sz w:val="24"/>
                <w:szCs w:val="24"/>
                <w:lang w:bidi="ar-SA"/>
              </w:rPr>
            </w:pPr>
            <w:r w:rsidRPr="00AE5C2B">
              <w:rPr>
                <w:rFonts w:ascii="Calibri" w:hAnsi="Calibri"/>
                <w:b/>
                <w:bCs/>
                <w:sz w:val="20"/>
                <w:szCs w:val="20"/>
                <w:lang w:bidi="ar-SA"/>
              </w:rPr>
              <w:t>4</w:t>
            </w:r>
          </w:p>
        </w:tc>
        <w:tc>
          <w:tcPr>
            <w:tcW w:w="1470" w:type="dxa"/>
            <w:shd w:val="clear" w:color="auto" w:fill="auto"/>
            <w:tcMar>
              <w:top w:w="0" w:type="dxa"/>
              <w:left w:w="57" w:type="dxa"/>
              <w:bottom w:w="57" w:type="dxa"/>
              <w:right w:w="0" w:type="dxa"/>
            </w:tcMar>
            <w:hideMark/>
          </w:tcPr>
          <w:p w:rsidR="00AE5C2B" w:rsidRPr="00AE5C2B" w:rsidRDefault="00AE5C2B" w:rsidP="00AE5C2B">
            <w:pPr>
              <w:widowControl/>
              <w:autoSpaceDE/>
              <w:autoSpaceDN/>
              <w:spacing w:before="100" w:beforeAutospacing="1"/>
              <w:jc w:val="both"/>
              <w:rPr>
                <w:sz w:val="24"/>
                <w:szCs w:val="24"/>
                <w:lang w:bidi="ar-SA"/>
              </w:rPr>
            </w:pPr>
            <w:r w:rsidRPr="00AE5C2B">
              <w:rPr>
                <w:rFonts w:ascii="Calibri" w:hAnsi="Calibri"/>
                <w:sz w:val="20"/>
                <w:szCs w:val="20"/>
                <w:lang w:bidi="ar-SA"/>
              </w:rPr>
              <w:t>2***</w:t>
            </w:r>
          </w:p>
          <w:p w:rsidR="00AE5C2B" w:rsidRPr="00AE5C2B" w:rsidRDefault="00AE5C2B" w:rsidP="00AE5C2B">
            <w:pPr>
              <w:widowControl/>
              <w:autoSpaceDE/>
              <w:autoSpaceDN/>
              <w:spacing w:before="100" w:beforeAutospacing="1"/>
              <w:jc w:val="both"/>
              <w:rPr>
                <w:sz w:val="24"/>
                <w:szCs w:val="24"/>
                <w:lang w:bidi="ar-SA"/>
              </w:rPr>
            </w:pPr>
            <w:r w:rsidRPr="00AE5C2B">
              <w:rPr>
                <w:rFonts w:ascii="Calibri" w:hAnsi="Calibri"/>
                <w:color w:val="FFFFFF"/>
                <w:sz w:val="20"/>
                <w:szCs w:val="20"/>
                <w:lang w:bidi="ar-SA"/>
              </w:rPr>
              <w:t xml:space="preserve">mara giorgia rosanna </w:t>
            </w:r>
          </w:p>
        </w:tc>
        <w:tc>
          <w:tcPr>
            <w:tcW w:w="1137" w:type="dxa"/>
            <w:shd w:val="clear" w:color="auto" w:fill="auto"/>
            <w:tcMar>
              <w:top w:w="0" w:type="dxa"/>
              <w:left w:w="57" w:type="dxa"/>
              <w:bottom w:w="57" w:type="dxa"/>
              <w:right w:w="0" w:type="dxa"/>
            </w:tcMar>
            <w:hideMark/>
          </w:tcPr>
          <w:p w:rsidR="00AE5C2B" w:rsidRPr="00AE5C2B" w:rsidRDefault="00AE5C2B" w:rsidP="00AE5C2B">
            <w:pPr>
              <w:widowControl/>
              <w:autoSpaceDE/>
              <w:autoSpaceDN/>
              <w:spacing w:before="100" w:beforeAutospacing="1"/>
              <w:jc w:val="both"/>
              <w:rPr>
                <w:sz w:val="24"/>
                <w:szCs w:val="24"/>
                <w:lang w:bidi="ar-SA"/>
              </w:rPr>
            </w:pPr>
            <w:r w:rsidRPr="00AE5C2B">
              <w:rPr>
                <w:rFonts w:ascii="Calibri" w:hAnsi="Calibri"/>
                <w:sz w:val="20"/>
                <w:szCs w:val="20"/>
                <w:lang w:bidi="ar-SA"/>
              </w:rPr>
              <w:t>2</w:t>
            </w:r>
          </w:p>
        </w:tc>
        <w:tc>
          <w:tcPr>
            <w:tcW w:w="1061" w:type="dxa"/>
            <w:shd w:val="clear" w:color="auto" w:fill="auto"/>
            <w:tcMar>
              <w:top w:w="0" w:type="dxa"/>
              <w:left w:w="57" w:type="dxa"/>
              <w:bottom w:w="57" w:type="dxa"/>
              <w:right w:w="57" w:type="dxa"/>
            </w:tcMar>
            <w:hideMark/>
          </w:tcPr>
          <w:p w:rsidR="00AE5C2B" w:rsidRPr="00AE5C2B" w:rsidRDefault="00AE5C2B" w:rsidP="00AE5C2B">
            <w:pPr>
              <w:widowControl/>
              <w:autoSpaceDE/>
              <w:autoSpaceDN/>
              <w:spacing w:before="100" w:beforeAutospacing="1"/>
              <w:jc w:val="both"/>
              <w:rPr>
                <w:sz w:val="24"/>
                <w:szCs w:val="24"/>
                <w:lang w:bidi="ar-SA"/>
              </w:rPr>
            </w:pPr>
            <w:r w:rsidRPr="00AE5C2B">
              <w:rPr>
                <w:rFonts w:ascii="Calibri" w:hAnsi="Calibri"/>
                <w:sz w:val="20"/>
                <w:szCs w:val="20"/>
                <w:lang w:bidi="ar-SA"/>
              </w:rPr>
              <w:t>2</w:t>
            </w:r>
          </w:p>
        </w:tc>
      </w:tr>
      <w:tr w:rsidR="00AE5C2B" w:rsidRPr="00AE5C2B" w:rsidTr="00AE5C2B">
        <w:trPr>
          <w:tblCellSpacing w:w="0" w:type="dxa"/>
        </w:trPr>
        <w:tc>
          <w:tcPr>
            <w:tcW w:w="1030" w:type="dxa"/>
            <w:shd w:val="clear" w:color="auto" w:fill="auto"/>
            <w:tcMar>
              <w:top w:w="0" w:type="dxa"/>
              <w:left w:w="57" w:type="dxa"/>
              <w:bottom w:w="57" w:type="dxa"/>
              <w:right w:w="0" w:type="dxa"/>
            </w:tcMar>
            <w:hideMark/>
          </w:tcPr>
          <w:p w:rsidR="00AE5C2B" w:rsidRPr="00AE5C2B" w:rsidRDefault="00AE5C2B" w:rsidP="00AE5C2B">
            <w:pPr>
              <w:widowControl/>
              <w:autoSpaceDE/>
              <w:autoSpaceDN/>
              <w:spacing w:before="100" w:beforeAutospacing="1"/>
              <w:jc w:val="both"/>
              <w:rPr>
                <w:sz w:val="24"/>
                <w:szCs w:val="24"/>
                <w:lang w:bidi="ar-SA"/>
              </w:rPr>
            </w:pPr>
            <w:r w:rsidRPr="00AE5C2B">
              <w:rPr>
                <w:rFonts w:ascii="Calibri" w:hAnsi="Calibri"/>
                <w:sz w:val="20"/>
                <w:szCs w:val="20"/>
                <w:lang w:bidi="ar-SA"/>
              </w:rPr>
              <w:t>B</w:t>
            </w:r>
          </w:p>
        </w:tc>
        <w:tc>
          <w:tcPr>
            <w:tcW w:w="1740" w:type="dxa"/>
            <w:shd w:val="clear" w:color="auto" w:fill="auto"/>
            <w:tcMar>
              <w:top w:w="0" w:type="dxa"/>
              <w:left w:w="57" w:type="dxa"/>
              <w:bottom w:w="57" w:type="dxa"/>
              <w:right w:w="0" w:type="dxa"/>
            </w:tcMar>
            <w:hideMark/>
          </w:tcPr>
          <w:p w:rsidR="00AE5C2B" w:rsidRPr="00AE5C2B" w:rsidRDefault="00AE5C2B" w:rsidP="00AE5C2B">
            <w:pPr>
              <w:widowControl/>
              <w:autoSpaceDE/>
              <w:autoSpaceDN/>
              <w:spacing w:before="100" w:beforeAutospacing="1"/>
              <w:jc w:val="both"/>
              <w:rPr>
                <w:sz w:val="24"/>
                <w:szCs w:val="24"/>
                <w:lang w:bidi="ar-SA"/>
              </w:rPr>
            </w:pPr>
            <w:r w:rsidRPr="00AE5C2B">
              <w:rPr>
                <w:rFonts w:ascii="Calibri" w:hAnsi="Calibri"/>
                <w:sz w:val="20"/>
                <w:szCs w:val="20"/>
                <w:lang w:bidi="ar-SA"/>
              </w:rPr>
              <w:t>Esecutore amministrativo</w:t>
            </w:r>
          </w:p>
        </w:tc>
        <w:tc>
          <w:tcPr>
            <w:tcW w:w="1061" w:type="dxa"/>
            <w:shd w:val="clear" w:color="auto" w:fill="auto"/>
            <w:tcMar>
              <w:top w:w="0" w:type="dxa"/>
              <w:left w:w="57" w:type="dxa"/>
              <w:bottom w:w="57" w:type="dxa"/>
              <w:right w:w="0" w:type="dxa"/>
            </w:tcMar>
            <w:hideMark/>
          </w:tcPr>
          <w:p w:rsidR="00AE5C2B" w:rsidRPr="00AE5C2B" w:rsidRDefault="00AE5C2B" w:rsidP="00AE5C2B">
            <w:pPr>
              <w:widowControl/>
              <w:autoSpaceDE/>
              <w:autoSpaceDN/>
              <w:spacing w:before="100" w:beforeAutospacing="1"/>
              <w:jc w:val="both"/>
              <w:rPr>
                <w:sz w:val="24"/>
                <w:szCs w:val="24"/>
                <w:lang w:bidi="ar-SA"/>
              </w:rPr>
            </w:pPr>
            <w:r w:rsidRPr="00AE5C2B">
              <w:rPr>
                <w:rFonts w:ascii="Calibri" w:hAnsi="Calibri"/>
                <w:sz w:val="20"/>
                <w:szCs w:val="20"/>
                <w:lang w:bidi="ar-SA"/>
              </w:rPr>
              <w:t>3</w:t>
            </w:r>
          </w:p>
        </w:tc>
        <w:tc>
          <w:tcPr>
            <w:tcW w:w="1440" w:type="dxa"/>
            <w:shd w:val="clear" w:color="auto" w:fill="auto"/>
            <w:tcMar>
              <w:top w:w="0" w:type="dxa"/>
              <w:left w:w="57" w:type="dxa"/>
              <w:bottom w:w="57" w:type="dxa"/>
              <w:right w:w="0" w:type="dxa"/>
            </w:tcMar>
            <w:hideMark/>
          </w:tcPr>
          <w:p w:rsidR="00AE5C2B" w:rsidRPr="00AE5C2B" w:rsidRDefault="00AE5C2B" w:rsidP="00AE5C2B">
            <w:pPr>
              <w:widowControl/>
              <w:autoSpaceDE/>
              <w:autoSpaceDN/>
              <w:spacing w:before="100" w:beforeAutospacing="1"/>
              <w:jc w:val="both"/>
              <w:rPr>
                <w:sz w:val="24"/>
                <w:szCs w:val="24"/>
                <w:lang w:bidi="ar-SA"/>
              </w:rPr>
            </w:pPr>
            <w:r w:rsidRPr="00AE5C2B">
              <w:rPr>
                <w:rFonts w:ascii="Calibri" w:hAnsi="Calibri"/>
                <w:b/>
                <w:bCs/>
                <w:sz w:val="20"/>
                <w:szCs w:val="20"/>
                <w:lang w:bidi="ar-SA"/>
              </w:rPr>
              <w:t>1</w:t>
            </w:r>
          </w:p>
        </w:tc>
        <w:tc>
          <w:tcPr>
            <w:tcW w:w="1546" w:type="dxa"/>
            <w:gridSpan w:val="2"/>
            <w:shd w:val="clear" w:color="auto" w:fill="auto"/>
            <w:tcMar>
              <w:top w:w="0" w:type="dxa"/>
              <w:left w:w="57" w:type="dxa"/>
              <w:bottom w:w="57" w:type="dxa"/>
              <w:right w:w="0" w:type="dxa"/>
            </w:tcMar>
            <w:hideMark/>
          </w:tcPr>
          <w:p w:rsidR="00AE5C2B" w:rsidRPr="00AE5C2B" w:rsidRDefault="00AE5C2B" w:rsidP="00AE5C2B">
            <w:pPr>
              <w:widowControl/>
              <w:autoSpaceDE/>
              <w:autoSpaceDN/>
              <w:spacing w:before="100" w:beforeAutospacing="1"/>
              <w:jc w:val="both"/>
              <w:rPr>
                <w:sz w:val="24"/>
                <w:szCs w:val="24"/>
                <w:lang w:bidi="ar-SA"/>
              </w:rPr>
            </w:pPr>
            <w:r w:rsidRPr="00AE5C2B">
              <w:rPr>
                <w:rFonts w:ascii="Calibri" w:hAnsi="Calibri"/>
                <w:b/>
                <w:bCs/>
                <w:sz w:val="20"/>
                <w:szCs w:val="20"/>
                <w:lang w:bidi="ar-SA"/>
              </w:rPr>
              <w:t>1</w:t>
            </w:r>
          </w:p>
        </w:tc>
        <w:tc>
          <w:tcPr>
            <w:tcW w:w="1470" w:type="dxa"/>
            <w:shd w:val="clear" w:color="auto" w:fill="auto"/>
            <w:tcMar>
              <w:top w:w="0" w:type="dxa"/>
              <w:left w:w="57" w:type="dxa"/>
              <w:bottom w:w="57" w:type="dxa"/>
              <w:right w:w="0" w:type="dxa"/>
            </w:tcMar>
            <w:hideMark/>
          </w:tcPr>
          <w:p w:rsidR="00AE5C2B" w:rsidRPr="00AE5C2B" w:rsidRDefault="00AE5C2B" w:rsidP="00AE5C2B">
            <w:pPr>
              <w:widowControl/>
              <w:autoSpaceDE/>
              <w:autoSpaceDN/>
              <w:spacing w:before="100" w:beforeAutospacing="1"/>
              <w:jc w:val="both"/>
              <w:rPr>
                <w:sz w:val="24"/>
                <w:szCs w:val="24"/>
                <w:lang w:bidi="ar-SA"/>
              </w:rPr>
            </w:pPr>
            <w:r w:rsidRPr="00AE5C2B">
              <w:rPr>
                <w:rFonts w:ascii="Calibri" w:hAnsi="Calibri"/>
                <w:sz w:val="20"/>
                <w:szCs w:val="20"/>
                <w:lang w:bidi="ar-SA"/>
              </w:rPr>
              <w:t>1</w:t>
            </w:r>
          </w:p>
          <w:p w:rsidR="00AE5C2B" w:rsidRPr="00AE5C2B" w:rsidRDefault="00AE5C2B" w:rsidP="00AE5C2B">
            <w:pPr>
              <w:widowControl/>
              <w:autoSpaceDE/>
              <w:autoSpaceDN/>
              <w:spacing w:before="100" w:beforeAutospacing="1"/>
              <w:jc w:val="both"/>
              <w:rPr>
                <w:sz w:val="24"/>
                <w:szCs w:val="24"/>
                <w:lang w:bidi="ar-SA"/>
              </w:rPr>
            </w:pPr>
            <w:r w:rsidRPr="00AE5C2B">
              <w:rPr>
                <w:rFonts w:ascii="Calibri" w:hAnsi="Calibri"/>
                <w:color w:val="FFFFFF"/>
                <w:sz w:val="20"/>
                <w:szCs w:val="20"/>
                <w:lang w:bidi="ar-SA"/>
              </w:rPr>
              <w:t>balonieri</w:t>
            </w:r>
          </w:p>
        </w:tc>
        <w:tc>
          <w:tcPr>
            <w:tcW w:w="1137" w:type="dxa"/>
            <w:shd w:val="clear" w:color="auto" w:fill="auto"/>
            <w:tcMar>
              <w:top w:w="0" w:type="dxa"/>
              <w:left w:w="57" w:type="dxa"/>
              <w:bottom w:w="57" w:type="dxa"/>
              <w:right w:w="0" w:type="dxa"/>
            </w:tcMar>
            <w:hideMark/>
          </w:tcPr>
          <w:p w:rsidR="00AE5C2B" w:rsidRPr="00AE5C2B" w:rsidRDefault="00AE5C2B" w:rsidP="00AE5C2B">
            <w:pPr>
              <w:widowControl/>
              <w:autoSpaceDE/>
              <w:autoSpaceDN/>
              <w:spacing w:before="100" w:beforeAutospacing="1"/>
              <w:jc w:val="both"/>
              <w:rPr>
                <w:sz w:val="24"/>
                <w:szCs w:val="24"/>
                <w:lang w:bidi="ar-SA"/>
              </w:rPr>
            </w:pPr>
            <w:r w:rsidRPr="00AE5C2B">
              <w:rPr>
                <w:rFonts w:ascii="Calibri" w:hAnsi="Calibri"/>
                <w:sz w:val="20"/>
                <w:szCs w:val="20"/>
                <w:lang w:bidi="ar-SA"/>
              </w:rPr>
              <w:t>0</w:t>
            </w:r>
          </w:p>
        </w:tc>
        <w:tc>
          <w:tcPr>
            <w:tcW w:w="1061" w:type="dxa"/>
            <w:shd w:val="clear" w:color="auto" w:fill="auto"/>
            <w:tcMar>
              <w:top w:w="0" w:type="dxa"/>
              <w:left w:w="57" w:type="dxa"/>
              <w:bottom w:w="57" w:type="dxa"/>
              <w:right w:w="57" w:type="dxa"/>
            </w:tcMar>
            <w:hideMark/>
          </w:tcPr>
          <w:p w:rsidR="00AE5C2B" w:rsidRPr="00AE5C2B" w:rsidRDefault="00AE5C2B" w:rsidP="00AE5C2B">
            <w:pPr>
              <w:widowControl/>
              <w:autoSpaceDE/>
              <w:autoSpaceDN/>
              <w:spacing w:before="100" w:beforeAutospacing="1"/>
              <w:jc w:val="both"/>
              <w:rPr>
                <w:sz w:val="24"/>
                <w:szCs w:val="24"/>
                <w:lang w:bidi="ar-SA"/>
              </w:rPr>
            </w:pPr>
            <w:r w:rsidRPr="00AE5C2B">
              <w:rPr>
                <w:rFonts w:ascii="Calibri" w:hAnsi="Calibri"/>
                <w:sz w:val="20"/>
                <w:szCs w:val="20"/>
                <w:lang w:bidi="ar-SA"/>
              </w:rPr>
              <w:t>0</w:t>
            </w:r>
          </w:p>
        </w:tc>
      </w:tr>
      <w:tr w:rsidR="00AE5C2B" w:rsidRPr="00AE5C2B" w:rsidTr="00AE5C2B">
        <w:trPr>
          <w:tblCellSpacing w:w="0" w:type="dxa"/>
        </w:trPr>
        <w:tc>
          <w:tcPr>
            <w:tcW w:w="1030" w:type="dxa"/>
            <w:shd w:val="clear" w:color="auto" w:fill="auto"/>
            <w:tcMar>
              <w:top w:w="0" w:type="dxa"/>
              <w:left w:w="57" w:type="dxa"/>
              <w:bottom w:w="57" w:type="dxa"/>
              <w:right w:w="0" w:type="dxa"/>
            </w:tcMar>
            <w:hideMark/>
          </w:tcPr>
          <w:p w:rsidR="00AE5C2B" w:rsidRPr="00AE5C2B" w:rsidRDefault="00AE5C2B" w:rsidP="00AE5C2B">
            <w:pPr>
              <w:widowControl/>
              <w:autoSpaceDE/>
              <w:autoSpaceDN/>
              <w:spacing w:before="100" w:beforeAutospacing="1"/>
              <w:jc w:val="both"/>
              <w:rPr>
                <w:sz w:val="24"/>
                <w:szCs w:val="24"/>
                <w:lang w:bidi="ar-SA"/>
              </w:rPr>
            </w:pPr>
          </w:p>
        </w:tc>
        <w:tc>
          <w:tcPr>
            <w:tcW w:w="1740" w:type="dxa"/>
            <w:shd w:val="clear" w:color="auto" w:fill="auto"/>
            <w:tcMar>
              <w:top w:w="0" w:type="dxa"/>
              <w:left w:w="57" w:type="dxa"/>
              <w:bottom w:w="57" w:type="dxa"/>
              <w:right w:w="0" w:type="dxa"/>
            </w:tcMar>
            <w:hideMark/>
          </w:tcPr>
          <w:p w:rsidR="00AE5C2B" w:rsidRPr="00AE5C2B" w:rsidRDefault="00AE5C2B" w:rsidP="00AE5C2B">
            <w:pPr>
              <w:widowControl/>
              <w:autoSpaceDE/>
              <w:autoSpaceDN/>
              <w:spacing w:before="100" w:beforeAutospacing="1"/>
              <w:jc w:val="both"/>
              <w:rPr>
                <w:sz w:val="24"/>
                <w:szCs w:val="24"/>
                <w:lang w:bidi="ar-SA"/>
              </w:rPr>
            </w:pPr>
          </w:p>
        </w:tc>
        <w:tc>
          <w:tcPr>
            <w:tcW w:w="1061" w:type="dxa"/>
            <w:shd w:val="clear" w:color="auto" w:fill="auto"/>
            <w:tcMar>
              <w:top w:w="0" w:type="dxa"/>
              <w:left w:w="57" w:type="dxa"/>
              <w:bottom w:w="57" w:type="dxa"/>
              <w:right w:w="0" w:type="dxa"/>
            </w:tcMar>
            <w:hideMark/>
          </w:tcPr>
          <w:p w:rsidR="00AE5C2B" w:rsidRPr="00AE5C2B" w:rsidRDefault="00AE5C2B" w:rsidP="00AE5C2B">
            <w:pPr>
              <w:widowControl/>
              <w:autoSpaceDE/>
              <w:autoSpaceDN/>
              <w:spacing w:before="100" w:beforeAutospacing="1"/>
              <w:jc w:val="both"/>
              <w:rPr>
                <w:sz w:val="24"/>
                <w:szCs w:val="24"/>
                <w:lang w:bidi="ar-SA"/>
              </w:rPr>
            </w:pPr>
          </w:p>
        </w:tc>
        <w:tc>
          <w:tcPr>
            <w:tcW w:w="1440" w:type="dxa"/>
            <w:shd w:val="clear" w:color="auto" w:fill="auto"/>
            <w:tcMar>
              <w:top w:w="0" w:type="dxa"/>
              <w:left w:w="57" w:type="dxa"/>
              <w:bottom w:w="57" w:type="dxa"/>
              <w:right w:w="0" w:type="dxa"/>
            </w:tcMar>
            <w:hideMark/>
          </w:tcPr>
          <w:p w:rsidR="00AE5C2B" w:rsidRPr="00AE5C2B" w:rsidRDefault="00AE5C2B" w:rsidP="00AE5C2B">
            <w:pPr>
              <w:widowControl/>
              <w:autoSpaceDE/>
              <w:autoSpaceDN/>
              <w:spacing w:before="100" w:beforeAutospacing="1"/>
              <w:jc w:val="both"/>
              <w:rPr>
                <w:sz w:val="24"/>
                <w:szCs w:val="24"/>
                <w:lang w:bidi="ar-SA"/>
              </w:rPr>
            </w:pPr>
          </w:p>
        </w:tc>
        <w:tc>
          <w:tcPr>
            <w:tcW w:w="1546" w:type="dxa"/>
            <w:gridSpan w:val="2"/>
            <w:shd w:val="clear" w:color="auto" w:fill="auto"/>
            <w:tcMar>
              <w:top w:w="0" w:type="dxa"/>
              <w:left w:w="57" w:type="dxa"/>
              <w:bottom w:w="57" w:type="dxa"/>
              <w:right w:w="0" w:type="dxa"/>
            </w:tcMar>
            <w:hideMark/>
          </w:tcPr>
          <w:p w:rsidR="00AE5C2B" w:rsidRPr="00AE5C2B" w:rsidRDefault="00AE5C2B" w:rsidP="00AE5C2B">
            <w:pPr>
              <w:widowControl/>
              <w:autoSpaceDE/>
              <w:autoSpaceDN/>
              <w:spacing w:before="100" w:beforeAutospacing="1"/>
              <w:jc w:val="both"/>
              <w:rPr>
                <w:sz w:val="24"/>
                <w:szCs w:val="24"/>
                <w:lang w:bidi="ar-SA"/>
              </w:rPr>
            </w:pPr>
          </w:p>
        </w:tc>
        <w:tc>
          <w:tcPr>
            <w:tcW w:w="1470" w:type="dxa"/>
            <w:shd w:val="clear" w:color="auto" w:fill="auto"/>
            <w:tcMar>
              <w:top w:w="0" w:type="dxa"/>
              <w:left w:w="57" w:type="dxa"/>
              <w:bottom w:w="57" w:type="dxa"/>
              <w:right w:w="0" w:type="dxa"/>
            </w:tcMar>
            <w:hideMark/>
          </w:tcPr>
          <w:p w:rsidR="00AE5C2B" w:rsidRPr="00AE5C2B" w:rsidRDefault="00AE5C2B" w:rsidP="00AE5C2B">
            <w:pPr>
              <w:widowControl/>
              <w:autoSpaceDE/>
              <w:autoSpaceDN/>
              <w:spacing w:before="100" w:beforeAutospacing="1"/>
              <w:jc w:val="both"/>
              <w:rPr>
                <w:sz w:val="24"/>
                <w:szCs w:val="24"/>
                <w:lang w:bidi="ar-SA"/>
              </w:rPr>
            </w:pPr>
          </w:p>
        </w:tc>
        <w:tc>
          <w:tcPr>
            <w:tcW w:w="1137" w:type="dxa"/>
            <w:shd w:val="clear" w:color="auto" w:fill="auto"/>
            <w:tcMar>
              <w:top w:w="0" w:type="dxa"/>
              <w:left w:w="57" w:type="dxa"/>
              <w:bottom w:w="57" w:type="dxa"/>
              <w:right w:w="0" w:type="dxa"/>
            </w:tcMar>
            <w:hideMark/>
          </w:tcPr>
          <w:p w:rsidR="00AE5C2B" w:rsidRPr="00AE5C2B" w:rsidRDefault="00AE5C2B" w:rsidP="00AE5C2B">
            <w:pPr>
              <w:widowControl/>
              <w:autoSpaceDE/>
              <w:autoSpaceDN/>
              <w:spacing w:before="100" w:beforeAutospacing="1"/>
              <w:jc w:val="both"/>
              <w:rPr>
                <w:sz w:val="24"/>
                <w:szCs w:val="24"/>
                <w:lang w:bidi="ar-SA"/>
              </w:rPr>
            </w:pPr>
          </w:p>
        </w:tc>
        <w:tc>
          <w:tcPr>
            <w:tcW w:w="1061" w:type="dxa"/>
            <w:shd w:val="clear" w:color="auto" w:fill="auto"/>
            <w:tcMar>
              <w:top w:w="0" w:type="dxa"/>
              <w:left w:w="57" w:type="dxa"/>
              <w:bottom w:w="57" w:type="dxa"/>
              <w:right w:w="57" w:type="dxa"/>
            </w:tcMar>
            <w:hideMark/>
          </w:tcPr>
          <w:p w:rsidR="00AE5C2B" w:rsidRPr="00AE5C2B" w:rsidRDefault="00AE5C2B" w:rsidP="00AE5C2B">
            <w:pPr>
              <w:widowControl/>
              <w:autoSpaceDE/>
              <w:autoSpaceDN/>
              <w:spacing w:before="100" w:beforeAutospacing="1"/>
              <w:jc w:val="both"/>
              <w:rPr>
                <w:sz w:val="24"/>
                <w:szCs w:val="24"/>
                <w:lang w:bidi="ar-SA"/>
              </w:rPr>
            </w:pPr>
          </w:p>
        </w:tc>
      </w:tr>
      <w:tr w:rsidR="00AE5C2B" w:rsidRPr="00AE5C2B" w:rsidTr="00AE5C2B">
        <w:trPr>
          <w:tblCellSpacing w:w="0" w:type="dxa"/>
        </w:trPr>
        <w:tc>
          <w:tcPr>
            <w:tcW w:w="1030" w:type="dxa"/>
            <w:shd w:val="clear" w:color="auto" w:fill="auto"/>
            <w:tcMar>
              <w:top w:w="0" w:type="dxa"/>
              <w:left w:w="57" w:type="dxa"/>
              <w:bottom w:w="57" w:type="dxa"/>
              <w:right w:w="0" w:type="dxa"/>
            </w:tcMar>
            <w:hideMark/>
          </w:tcPr>
          <w:p w:rsidR="00AE5C2B" w:rsidRPr="00AE5C2B" w:rsidRDefault="00AE5C2B" w:rsidP="00AE5C2B">
            <w:pPr>
              <w:widowControl/>
              <w:autoSpaceDE/>
              <w:autoSpaceDN/>
              <w:spacing w:before="100" w:beforeAutospacing="1"/>
              <w:jc w:val="both"/>
              <w:rPr>
                <w:sz w:val="24"/>
                <w:szCs w:val="24"/>
                <w:lang w:bidi="ar-SA"/>
              </w:rPr>
            </w:pPr>
          </w:p>
        </w:tc>
        <w:tc>
          <w:tcPr>
            <w:tcW w:w="1740" w:type="dxa"/>
            <w:shd w:val="clear" w:color="auto" w:fill="auto"/>
            <w:tcMar>
              <w:top w:w="0" w:type="dxa"/>
              <w:left w:w="57" w:type="dxa"/>
              <w:bottom w:w="57" w:type="dxa"/>
              <w:right w:w="0" w:type="dxa"/>
            </w:tcMar>
            <w:hideMark/>
          </w:tcPr>
          <w:p w:rsidR="00AE5C2B" w:rsidRPr="00AE5C2B" w:rsidRDefault="00AE5C2B" w:rsidP="00AE5C2B">
            <w:pPr>
              <w:widowControl/>
              <w:autoSpaceDE/>
              <w:autoSpaceDN/>
              <w:spacing w:before="100" w:beforeAutospacing="1"/>
              <w:jc w:val="both"/>
              <w:rPr>
                <w:sz w:val="24"/>
                <w:szCs w:val="24"/>
                <w:lang w:bidi="ar-SA"/>
              </w:rPr>
            </w:pPr>
            <w:r w:rsidRPr="00AE5C2B">
              <w:rPr>
                <w:rFonts w:ascii="Calibri" w:hAnsi="Calibri"/>
                <w:b/>
                <w:bCs/>
                <w:sz w:val="20"/>
                <w:szCs w:val="20"/>
                <w:lang w:bidi="ar-SA"/>
              </w:rPr>
              <w:t>Totali</w:t>
            </w:r>
          </w:p>
        </w:tc>
        <w:tc>
          <w:tcPr>
            <w:tcW w:w="1061" w:type="dxa"/>
            <w:shd w:val="clear" w:color="auto" w:fill="auto"/>
            <w:tcMar>
              <w:top w:w="0" w:type="dxa"/>
              <w:left w:w="57" w:type="dxa"/>
              <w:bottom w:w="57" w:type="dxa"/>
              <w:right w:w="0" w:type="dxa"/>
            </w:tcMar>
            <w:hideMark/>
          </w:tcPr>
          <w:p w:rsidR="00AE5C2B" w:rsidRPr="00AE5C2B" w:rsidRDefault="00AE5C2B" w:rsidP="00AE5C2B">
            <w:pPr>
              <w:widowControl/>
              <w:autoSpaceDE/>
              <w:autoSpaceDN/>
              <w:spacing w:before="100" w:beforeAutospacing="1"/>
              <w:jc w:val="both"/>
              <w:rPr>
                <w:sz w:val="24"/>
                <w:szCs w:val="24"/>
                <w:lang w:bidi="ar-SA"/>
              </w:rPr>
            </w:pPr>
            <w:r w:rsidRPr="00AE5C2B">
              <w:rPr>
                <w:rFonts w:ascii="Calibri" w:hAnsi="Calibri"/>
                <w:b/>
                <w:bCs/>
                <w:sz w:val="20"/>
                <w:szCs w:val="20"/>
                <w:lang w:bidi="ar-SA"/>
              </w:rPr>
              <w:t>51</w:t>
            </w:r>
          </w:p>
        </w:tc>
        <w:tc>
          <w:tcPr>
            <w:tcW w:w="1440" w:type="dxa"/>
            <w:shd w:val="clear" w:color="auto" w:fill="auto"/>
            <w:tcMar>
              <w:top w:w="0" w:type="dxa"/>
              <w:left w:w="57" w:type="dxa"/>
              <w:bottom w:w="57" w:type="dxa"/>
              <w:right w:w="0" w:type="dxa"/>
            </w:tcMar>
            <w:hideMark/>
          </w:tcPr>
          <w:p w:rsidR="00AE5C2B" w:rsidRPr="00AE5C2B" w:rsidRDefault="00AE5C2B" w:rsidP="00AE5C2B">
            <w:pPr>
              <w:widowControl/>
              <w:autoSpaceDE/>
              <w:autoSpaceDN/>
              <w:spacing w:before="100" w:beforeAutospacing="1"/>
              <w:jc w:val="both"/>
              <w:rPr>
                <w:sz w:val="24"/>
                <w:szCs w:val="24"/>
                <w:lang w:bidi="ar-SA"/>
              </w:rPr>
            </w:pPr>
            <w:r w:rsidRPr="00AE5C2B">
              <w:rPr>
                <w:rFonts w:ascii="Calibri" w:hAnsi="Calibri"/>
                <w:b/>
                <w:bCs/>
                <w:sz w:val="20"/>
                <w:szCs w:val="20"/>
                <w:lang w:bidi="ar-SA"/>
              </w:rPr>
              <w:t>46</w:t>
            </w:r>
          </w:p>
        </w:tc>
        <w:tc>
          <w:tcPr>
            <w:tcW w:w="1546" w:type="dxa"/>
            <w:gridSpan w:val="2"/>
            <w:shd w:val="clear" w:color="auto" w:fill="auto"/>
            <w:tcMar>
              <w:top w:w="0" w:type="dxa"/>
              <w:left w:w="57" w:type="dxa"/>
              <w:bottom w:w="57" w:type="dxa"/>
              <w:right w:w="0" w:type="dxa"/>
            </w:tcMar>
            <w:hideMark/>
          </w:tcPr>
          <w:p w:rsidR="00AE5C2B" w:rsidRPr="00AE5C2B" w:rsidRDefault="00AE5C2B" w:rsidP="00AE5C2B">
            <w:pPr>
              <w:widowControl/>
              <w:autoSpaceDE/>
              <w:autoSpaceDN/>
              <w:spacing w:before="100" w:beforeAutospacing="1"/>
              <w:jc w:val="both"/>
              <w:rPr>
                <w:sz w:val="24"/>
                <w:szCs w:val="24"/>
                <w:lang w:bidi="ar-SA"/>
              </w:rPr>
            </w:pPr>
            <w:r w:rsidRPr="00AE5C2B">
              <w:rPr>
                <w:rFonts w:ascii="Calibri" w:hAnsi="Calibri"/>
                <w:b/>
                <w:bCs/>
                <w:sz w:val="20"/>
                <w:szCs w:val="20"/>
                <w:lang w:bidi="ar-SA"/>
              </w:rPr>
              <w:t>42</w:t>
            </w:r>
          </w:p>
        </w:tc>
        <w:tc>
          <w:tcPr>
            <w:tcW w:w="1470" w:type="dxa"/>
            <w:shd w:val="clear" w:color="auto" w:fill="auto"/>
            <w:tcMar>
              <w:top w:w="0" w:type="dxa"/>
              <w:left w:w="57" w:type="dxa"/>
              <w:bottom w:w="57" w:type="dxa"/>
              <w:right w:w="0" w:type="dxa"/>
            </w:tcMar>
            <w:hideMark/>
          </w:tcPr>
          <w:p w:rsidR="00AE5C2B" w:rsidRPr="00AE5C2B" w:rsidRDefault="00AE5C2B" w:rsidP="00AE5C2B">
            <w:pPr>
              <w:widowControl/>
              <w:autoSpaceDE/>
              <w:autoSpaceDN/>
              <w:spacing w:before="100" w:beforeAutospacing="1"/>
              <w:jc w:val="both"/>
              <w:rPr>
                <w:sz w:val="24"/>
                <w:szCs w:val="24"/>
                <w:lang w:bidi="ar-SA"/>
              </w:rPr>
            </w:pPr>
            <w:r w:rsidRPr="00AE5C2B">
              <w:rPr>
                <w:rFonts w:ascii="Calibri" w:hAnsi="Calibri"/>
                <w:b/>
                <w:bCs/>
                <w:sz w:val="20"/>
                <w:szCs w:val="20"/>
                <w:lang w:bidi="ar-SA"/>
              </w:rPr>
              <w:t>34</w:t>
            </w:r>
          </w:p>
        </w:tc>
        <w:tc>
          <w:tcPr>
            <w:tcW w:w="1137" w:type="dxa"/>
            <w:shd w:val="clear" w:color="auto" w:fill="auto"/>
            <w:tcMar>
              <w:top w:w="0" w:type="dxa"/>
              <w:left w:w="57" w:type="dxa"/>
              <w:bottom w:w="57" w:type="dxa"/>
              <w:right w:w="0" w:type="dxa"/>
            </w:tcMar>
            <w:hideMark/>
          </w:tcPr>
          <w:p w:rsidR="00AE5C2B" w:rsidRPr="00AE5C2B" w:rsidRDefault="00AE5C2B" w:rsidP="00AE5C2B">
            <w:pPr>
              <w:widowControl/>
              <w:autoSpaceDE/>
              <w:autoSpaceDN/>
              <w:spacing w:before="100" w:beforeAutospacing="1"/>
              <w:jc w:val="both"/>
              <w:rPr>
                <w:sz w:val="24"/>
                <w:szCs w:val="24"/>
                <w:lang w:bidi="ar-SA"/>
              </w:rPr>
            </w:pPr>
            <w:r w:rsidRPr="00AE5C2B">
              <w:rPr>
                <w:rFonts w:ascii="Calibri" w:hAnsi="Calibri"/>
                <w:b/>
                <w:bCs/>
                <w:sz w:val="20"/>
                <w:szCs w:val="20"/>
                <w:lang w:bidi="ar-SA"/>
              </w:rPr>
              <w:t>+8</w:t>
            </w:r>
          </w:p>
        </w:tc>
        <w:tc>
          <w:tcPr>
            <w:tcW w:w="1061" w:type="dxa"/>
            <w:shd w:val="clear" w:color="auto" w:fill="auto"/>
            <w:tcMar>
              <w:top w:w="0" w:type="dxa"/>
              <w:left w:w="57" w:type="dxa"/>
              <w:bottom w:w="57" w:type="dxa"/>
              <w:right w:w="57" w:type="dxa"/>
            </w:tcMar>
            <w:hideMark/>
          </w:tcPr>
          <w:p w:rsidR="00AE5C2B" w:rsidRPr="00AE5C2B" w:rsidRDefault="00AE5C2B" w:rsidP="00AE5C2B">
            <w:pPr>
              <w:widowControl/>
              <w:autoSpaceDE/>
              <w:autoSpaceDN/>
              <w:spacing w:before="100" w:beforeAutospacing="1"/>
              <w:jc w:val="both"/>
              <w:rPr>
                <w:sz w:val="24"/>
                <w:szCs w:val="24"/>
                <w:lang w:bidi="ar-SA"/>
              </w:rPr>
            </w:pPr>
            <w:r w:rsidRPr="00AE5C2B">
              <w:rPr>
                <w:rFonts w:ascii="Calibri" w:hAnsi="Calibri"/>
                <w:b/>
                <w:bCs/>
                <w:sz w:val="20"/>
                <w:szCs w:val="20"/>
                <w:lang w:bidi="ar-SA"/>
              </w:rPr>
              <w:t>6</w:t>
            </w:r>
          </w:p>
        </w:tc>
      </w:tr>
    </w:tbl>
    <w:p w:rsidR="00AE5C2B" w:rsidRPr="00AE5C2B" w:rsidRDefault="00AE5C2B" w:rsidP="00AE5C2B">
      <w:pPr>
        <w:widowControl/>
        <w:autoSpaceDE/>
        <w:autoSpaceDN/>
        <w:spacing w:before="100" w:beforeAutospacing="1" w:after="240"/>
        <w:jc w:val="both"/>
        <w:rPr>
          <w:sz w:val="24"/>
          <w:szCs w:val="24"/>
          <w:lang w:bidi="ar-SA"/>
        </w:rPr>
      </w:pPr>
    </w:p>
    <w:p w:rsidR="00AE5C2B" w:rsidRPr="00AE5C2B" w:rsidRDefault="00AE5C2B" w:rsidP="00AE5C2B">
      <w:pPr>
        <w:widowControl/>
        <w:autoSpaceDE/>
        <w:autoSpaceDN/>
        <w:spacing w:before="100" w:beforeAutospacing="1"/>
        <w:jc w:val="both"/>
        <w:rPr>
          <w:sz w:val="24"/>
          <w:szCs w:val="24"/>
          <w:lang w:bidi="ar-SA"/>
        </w:rPr>
      </w:pPr>
      <w:r w:rsidRPr="00AE5C2B">
        <w:rPr>
          <w:rFonts w:ascii="Calibri" w:hAnsi="Calibri"/>
          <w:color w:val="000000"/>
          <w:shd w:val="clear" w:color="auto" w:fill="FFFFFF"/>
          <w:lang w:bidi="ar-SA"/>
        </w:rPr>
        <w:t>* Il posto è ricoperto con incarico ex art 110 TUEL (Personale a tempo determinato)</w:t>
      </w:r>
    </w:p>
    <w:p w:rsidR="00AE5C2B" w:rsidRPr="00AE5C2B" w:rsidRDefault="00AE5C2B" w:rsidP="00AE5C2B">
      <w:pPr>
        <w:widowControl/>
        <w:autoSpaceDE/>
        <w:autoSpaceDN/>
        <w:spacing w:before="100" w:beforeAutospacing="1" w:after="119"/>
        <w:jc w:val="both"/>
        <w:rPr>
          <w:sz w:val="24"/>
          <w:szCs w:val="24"/>
          <w:lang w:bidi="ar-SA"/>
        </w:rPr>
      </w:pPr>
      <w:r w:rsidRPr="00AE5C2B">
        <w:rPr>
          <w:rFonts w:ascii="Calibri" w:hAnsi="Calibri"/>
          <w:color w:val="000000"/>
          <w:shd w:val="clear" w:color="auto" w:fill="FFFFFF"/>
          <w:lang w:bidi="ar-SA"/>
        </w:rPr>
        <w:t>** I posti di Assistente sociale verra</w:t>
      </w:r>
      <w:r>
        <w:rPr>
          <w:rFonts w:ascii="Calibri" w:hAnsi="Calibri"/>
          <w:color w:val="000000"/>
          <w:shd w:val="clear" w:color="auto" w:fill="FFFFFF"/>
          <w:lang w:bidi="ar-SA"/>
        </w:rPr>
        <w:t>n</w:t>
      </w:r>
      <w:r w:rsidRPr="00AE5C2B">
        <w:rPr>
          <w:rFonts w:ascii="Calibri" w:hAnsi="Calibri"/>
          <w:color w:val="000000"/>
          <w:shd w:val="clear" w:color="auto" w:fill="FFFFFF"/>
          <w:lang w:bidi="ar-SA"/>
        </w:rPr>
        <w:t>no ricoperti con le risorse della quota servizi del Fondo Povertà (Personale a tempo determinato), fatte salve le proroghe necessarie a garantire la continuità dei servizi, che potranno essere finanziate con risorse proprie per un periodo limitato.</w:t>
      </w:r>
    </w:p>
    <w:p w:rsidR="00AE5C2B" w:rsidRPr="00AE5C2B" w:rsidRDefault="00AE5C2B" w:rsidP="00AE5C2B">
      <w:pPr>
        <w:widowControl/>
        <w:autoSpaceDE/>
        <w:autoSpaceDN/>
        <w:spacing w:before="100" w:beforeAutospacing="1" w:after="119"/>
        <w:jc w:val="both"/>
        <w:rPr>
          <w:sz w:val="24"/>
          <w:szCs w:val="24"/>
          <w:lang w:bidi="ar-SA"/>
        </w:rPr>
      </w:pPr>
      <w:r w:rsidRPr="00AE5C2B">
        <w:rPr>
          <w:rFonts w:ascii="Calibri" w:hAnsi="Calibri"/>
          <w:color w:val="000000"/>
          <w:shd w:val="clear" w:color="auto" w:fill="FFFFFF"/>
          <w:lang w:bidi="ar-SA"/>
        </w:rPr>
        <w:t>*** Collocamento a riposo di un dipendente a decorrere dal 31/12</w:t>
      </w:r>
    </w:p>
    <w:p w:rsidR="00AE5C2B" w:rsidRDefault="00AE5C2B">
      <w:pPr>
        <w:spacing w:before="196"/>
        <w:ind w:left="115"/>
        <w:rPr>
          <w:b/>
          <w:sz w:val="24"/>
        </w:rPr>
      </w:pPr>
    </w:p>
    <w:p w:rsidR="00525471" w:rsidRDefault="00525471">
      <w:pPr>
        <w:pStyle w:val="Corpotesto"/>
        <w:rPr>
          <w:b/>
          <w:sz w:val="20"/>
        </w:rPr>
      </w:pPr>
    </w:p>
    <w:p w:rsidR="00525471" w:rsidRDefault="00B56DEA">
      <w:pPr>
        <w:spacing w:before="234"/>
        <w:ind w:left="115"/>
        <w:rPr>
          <w:b/>
          <w:sz w:val="24"/>
        </w:rPr>
      </w:pPr>
      <w:r>
        <w:rPr>
          <w:b/>
          <w:sz w:val="24"/>
        </w:rPr>
        <w:t>E)</w:t>
      </w:r>
    </w:p>
    <w:p w:rsidR="00525471" w:rsidRDefault="00B56DEA">
      <w:pPr>
        <w:spacing w:before="194" w:line="288" w:lineRule="auto"/>
        <w:ind w:left="115" w:right="118"/>
        <w:jc w:val="both"/>
        <w:rPr>
          <w:b/>
          <w:sz w:val="24"/>
        </w:rPr>
      </w:pPr>
      <w:r>
        <w:rPr>
          <w:rFonts w:ascii="Tahoma" w:hAnsi="Tahoma"/>
          <w:b/>
          <w:sz w:val="20"/>
        </w:rPr>
        <w:t xml:space="preserve">** </w:t>
      </w:r>
      <w:r>
        <w:rPr>
          <w:b/>
          <w:sz w:val="24"/>
        </w:rPr>
        <w:t>Assistenti sociali da assumere con le risorse della quota servizi del Fondo Povertà (Personale a tempo determinato) .</w:t>
      </w:r>
    </w:p>
    <w:p w:rsidR="00525471" w:rsidRDefault="00B56DEA">
      <w:pPr>
        <w:spacing w:before="140" w:line="288" w:lineRule="auto"/>
        <w:ind w:left="115" w:right="104"/>
        <w:jc w:val="both"/>
        <w:rPr>
          <w:sz w:val="24"/>
        </w:rPr>
      </w:pPr>
      <w:r>
        <w:rPr>
          <w:sz w:val="24"/>
        </w:rPr>
        <w:t>Si evidenzia che tali assunzioni, ai sensi dell’art. 1, comma 200, della Legge di Bilancio 2018 (Legge 205/2017), sono “</w:t>
      </w:r>
      <w:r>
        <w:rPr>
          <w:i/>
          <w:sz w:val="24"/>
        </w:rPr>
        <w:t xml:space="preserve">in deroga ai vincoli di contenimento della spesa di personale di cui all’art. 9, comma 28, del citato decreto-legge n. 78 del 2010, convertito, con modificazioni dalla legge n. 122 del 2010, e all’art. 1, commi 557 e 562, della legge 27 dicembre 2006, n. </w:t>
      </w:r>
      <w:r>
        <w:rPr>
          <w:i/>
          <w:spacing w:val="4"/>
          <w:sz w:val="24"/>
        </w:rPr>
        <w:t>296</w:t>
      </w:r>
      <w:r>
        <w:rPr>
          <w:spacing w:val="4"/>
          <w:sz w:val="24"/>
        </w:rPr>
        <w:t xml:space="preserve">” </w:t>
      </w:r>
      <w:r>
        <w:rPr>
          <w:sz w:val="24"/>
        </w:rPr>
        <w:t>in quanto da impiegare per l’attuazione della misura</w:t>
      </w:r>
      <w:r>
        <w:rPr>
          <w:spacing w:val="-2"/>
          <w:sz w:val="24"/>
        </w:rPr>
        <w:t xml:space="preserve"> </w:t>
      </w:r>
      <w:r>
        <w:rPr>
          <w:sz w:val="24"/>
        </w:rPr>
        <w:t>nazionale.</w:t>
      </w:r>
    </w:p>
    <w:p w:rsidR="00525471" w:rsidRDefault="00B56DEA">
      <w:pPr>
        <w:pStyle w:val="Corpotesto"/>
        <w:spacing w:before="138" w:line="288" w:lineRule="auto"/>
        <w:ind w:left="115" w:right="106"/>
        <w:jc w:val="both"/>
      </w:pPr>
      <w:r>
        <w:t>Precisato che il Decreto del 18.05.2018 del Ministero delle Politiche Sociali di concerto con il Ministero dell’Economia e delle Finanze di adozione del piano per gli interventi e i servizi sociali di contrasto alla povertà e di riparto delle relative risorse e la D.G.R. n. 43-6593 del 09.03.2018 (Approvazione del piano regionale 2018-2020 per la lotta alla povertà di cui all’art. 14 del D.lgs. 15.09.2017 n. 147 “disposizioni per l’introduzione di una misura nazionale di contrasto alla povertà”) prevedono il rafforzamento del servizio sociale professionale mediante l’assunzione di assistenti sociali con rapporto di lavoro a tempo determinato in deroga ai vincoli di contenimento della spesa di personale nei limiti di un terzo delle risorse attribuite a ciascun ambito a valere sulla quota fondo povertà ritenendo congruo numero un numero di assistenti sociali quantificabile in almeno un assistente ogni 5.000 abitanti.</w:t>
      </w:r>
    </w:p>
    <w:p w:rsidR="00AE5C2B" w:rsidRDefault="00AE5C2B">
      <w:pPr>
        <w:pStyle w:val="Corpotesto"/>
        <w:spacing w:before="138"/>
        <w:ind w:left="115" w:right="117"/>
        <w:jc w:val="both"/>
      </w:pPr>
      <w:r>
        <w:t xml:space="preserve">Le risorse </w:t>
      </w:r>
      <w:r w:rsidR="00E82325">
        <w:t xml:space="preserve">del Fondo Povertà </w:t>
      </w:r>
      <w:r>
        <w:t>assegnate al Cissa nel corrente anno</w:t>
      </w:r>
      <w:r w:rsidR="00E82325">
        <w:t xml:space="preserve">, anche se riferite all’anno 2019, </w:t>
      </w:r>
      <w:r>
        <w:t xml:space="preserve"> </w:t>
      </w:r>
      <w:r w:rsidR="00E82325">
        <w:t xml:space="preserve">ammontano </w:t>
      </w:r>
      <w:r>
        <w:t xml:space="preserve">ad euro </w:t>
      </w:r>
      <w:r w:rsidR="00E82325" w:rsidRPr="00E82325">
        <w:t>355</w:t>
      </w:r>
      <w:r w:rsidR="00E82325">
        <w:t>.</w:t>
      </w:r>
      <w:r w:rsidR="00E82325" w:rsidRPr="00E82325">
        <w:t>140</w:t>
      </w:r>
      <w:r w:rsidR="00E82325">
        <w:t xml:space="preserve"> ed 1/3 delle stesse sono state destinate, nel corrente bilancio, alle assunzioni in oggetto per n. 2 assistenti sociali, ma le relative procedure, per le ragioni sopra evidenziate non si concluderanno verosimilmente nel corrente anno.  </w:t>
      </w:r>
    </w:p>
    <w:p w:rsidR="00AE5C2B" w:rsidRDefault="00E82325">
      <w:pPr>
        <w:pStyle w:val="Corpotesto"/>
        <w:spacing w:before="138"/>
        <w:ind w:left="115" w:right="117"/>
        <w:jc w:val="both"/>
      </w:pPr>
      <w:r>
        <w:t>Pertanto i fondi vincolati che finanziano la spesa verranno utilizzati tramite l’istituto avanzo vincolato.</w:t>
      </w:r>
    </w:p>
    <w:p w:rsidR="00525471" w:rsidRDefault="00525471">
      <w:pPr>
        <w:rPr>
          <w:sz w:val="20"/>
        </w:rPr>
        <w:sectPr w:rsidR="00525471">
          <w:pgSz w:w="11900" w:h="16840"/>
          <w:pgMar w:top="1340" w:right="1020" w:bottom="280" w:left="1020" w:header="720" w:footer="720" w:gutter="0"/>
          <w:cols w:space="720"/>
        </w:sectPr>
      </w:pPr>
    </w:p>
    <w:p w:rsidR="00525471" w:rsidRDefault="00E82325">
      <w:pPr>
        <w:spacing w:before="70"/>
        <w:ind w:left="115"/>
        <w:rPr>
          <w:b/>
          <w:sz w:val="24"/>
        </w:rPr>
      </w:pPr>
      <w:r>
        <w:rPr>
          <w:b/>
          <w:sz w:val="24"/>
        </w:rPr>
        <w:t>F</w:t>
      </w:r>
      <w:r w:rsidR="00B56DEA">
        <w:rPr>
          <w:b/>
          <w:sz w:val="24"/>
        </w:rPr>
        <w:t>) Rispetto dei limiti di legge</w:t>
      </w:r>
    </w:p>
    <w:p w:rsidR="00525471" w:rsidRDefault="00525471">
      <w:pPr>
        <w:pStyle w:val="Corpotesto"/>
        <w:rPr>
          <w:b/>
          <w:sz w:val="20"/>
        </w:rPr>
      </w:pPr>
    </w:p>
    <w:p w:rsidR="008B6508" w:rsidRDefault="008B6508">
      <w:pPr>
        <w:pStyle w:val="Corpotesto"/>
        <w:rPr>
          <w:b/>
          <w:sz w:val="20"/>
        </w:rPr>
      </w:pPr>
    </w:p>
    <w:tbl>
      <w:tblPr>
        <w:tblW w:w="10206" w:type="dxa"/>
        <w:tblInd w:w="55" w:type="dxa"/>
        <w:tblCellMar>
          <w:left w:w="70" w:type="dxa"/>
          <w:right w:w="70" w:type="dxa"/>
        </w:tblCellMar>
        <w:tblLook w:val="04A0" w:firstRow="1" w:lastRow="0" w:firstColumn="1" w:lastColumn="0" w:noHBand="0" w:noVBand="1"/>
      </w:tblPr>
      <w:tblGrid>
        <w:gridCol w:w="3983"/>
        <w:gridCol w:w="1642"/>
        <w:gridCol w:w="1527"/>
        <w:gridCol w:w="1527"/>
        <w:gridCol w:w="1527"/>
      </w:tblGrid>
      <w:tr w:rsidR="008B6508" w:rsidRPr="008B6508" w:rsidTr="008B6508">
        <w:trPr>
          <w:trHeight w:val="1245"/>
        </w:trPr>
        <w:tc>
          <w:tcPr>
            <w:tcW w:w="53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B6508" w:rsidRPr="008B6508" w:rsidRDefault="008B6508" w:rsidP="008B6508">
            <w:pPr>
              <w:widowControl/>
              <w:autoSpaceDE/>
              <w:autoSpaceDN/>
              <w:rPr>
                <w:color w:val="000000"/>
                <w:sz w:val="24"/>
                <w:szCs w:val="24"/>
                <w:lang w:bidi="ar-SA"/>
              </w:rPr>
            </w:pPr>
            <w:r w:rsidRPr="008B6508">
              <w:rPr>
                <w:color w:val="000000"/>
                <w:sz w:val="24"/>
                <w:szCs w:val="24"/>
                <w:lang w:bidi="ar-SA"/>
              </w:rPr>
              <w:t> </w:t>
            </w:r>
          </w:p>
        </w:tc>
        <w:tc>
          <w:tcPr>
            <w:tcW w:w="17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B6508" w:rsidRPr="008B6508" w:rsidRDefault="008B6508" w:rsidP="008B6508">
            <w:pPr>
              <w:widowControl/>
              <w:autoSpaceDE/>
              <w:autoSpaceDN/>
              <w:rPr>
                <w:b/>
                <w:bCs/>
                <w:color w:val="000000"/>
                <w:sz w:val="24"/>
                <w:szCs w:val="24"/>
                <w:lang w:bidi="ar-SA"/>
              </w:rPr>
            </w:pPr>
            <w:r w:rsidRPr="008B6508">
              <w:rPr>
                <w:b/>
                <w:bCs/>
                <w:color w:val="000000"/>
                <w:sz w:val="24"/>
                <w:szCs w:val="24"/>
                <w:lang w:bidi="ar-SA"/>
              </w:rPr>
              <w:t>Spesa 2008 per enti non soggetti al patto</w:t>
            </w:r>
          </w:p>
        </w:tc>
        <w:tc>
          <w:tcPr>
            <w:tcW w:w="1540" w:type="dxa"/>
            <w:tcBorders>
              <w:top w:val="single" w:sz="4" w:space="0" w:color="auto"/>
              <w:left w:val="nil"/>
              <w:bottom w:val="single" w:sz="4" w:space="0" w:color="auto"/>
              <w:right w:val="single" w:sz="4" w:space="0" w:color="auto"/>
            </w:tcBorders>
            <w:shd w:val="clear" w:color="auto" w:fill="auto"/>
            <w:vAlign w:val="center"/>
            <w:hideMark/>
          </w:tcPr>
          <w:p w:rsidR="008B6508" w:rsidRPr="008B6508" w:rsidRDefault="008B6508" w:rsidP="008B6508">
            <w:pPr>
              <w:widowControl/>
              <w:autoSpaceDE/>
              <w:autoSpaceDN/>
              <w:jc w:val="center"/>
              <w:rPr>
                <w:b/>
                <w:bCs/>
                <w:color w:val="000000"/>
                <w:sz w:val="24"/>
                <w:szCs w:val="24"/>
                <w:lang w:bidi="ar-SA"/>
              </w:rPr>
            </w:pPr>
            <w:r w:rsidRPr="008B6508">
              <w:rPr>
                <w:b/>
                <w:bCs/>
                <w:color w:val="000000"/>
                <w:sz w:val="24"/>
                <w:szCs w:val="24"/>
                <w:lang w:bidi="ar-SA"/>
              </w:rPr>
              <w:t>Previsione</w:t>
            </w:r>
          </w:p>
        </w:tc>
        <w:tc>
          <w:tcPr>
            <w:tcW w:w="1540" w:type="dxa"/>
            <w:tcBorders>
              <w:top w:val="single" w:sz="4" w:space="0" w:color="auto"/>
              <w:left w:val="nil"/>
              <w:bottom w:val="single" w:sz="4" w:space="0" w:color="auto"/>
              <w:right w:val="single" w:sz="4" w:space="0" w:color="auto"/>
            </w:tcBorders>
            <w:shd w:val="clear" w:color="auto" w:fill="auto"/>
            <w:vAlign w:val="center"/>
            <w:hideMark/>
          </w:tcPr>
          <w:p w:rsidR="008B6508" w:rsidRPr="008B6508" w:rsidRDefault="008B6508" w:rsidP="008B6508">
            <w:pPr>
              <w:widowControl/>
              <w:autoSpaceDE/>
              <w:autoSpaceDN/>
              <w:jc w:val="center"/>
              <w:rPr>
                <w:b/>
                <w:bCs/>
                <w:color w:val="000000"/>
                <w:sz w:val="24"/>
                <w:szCs w:val="24"/>
                <w:lang w:bidi="ar-SA"/>
              </w:rPr>
            </w:pPr>
            <w:r w:rsidRPr="008B6508">
              <w:rPr>
                <w:b/>
                <w:bCs/>
                <w:color w:val="000000"/>
                <w:sz w:val="24"/>
                <w:szCs w:val="24"/>
                <w:lang w:bidi="ar-SA"/>
              </w:rPr>
              <w:t>Previsione</w:t>
            </w:r>
          </w:p>
        </w:tc>
        <w:tc>
          <w:tcPr>
            <w:tcW w:w="1540" w:type="dxa"/>
            <w:tcBorders>
              <w:top w:val="single" w:sz="4" w:space="0" w:color="auto"/>
              <w:left w:val="nil"/>
              <w:bottom w:val="single" w:sz="4" w:space="0" w:color="auto"/>
              <w:right w:val="single" w:sz="4" w:space="0" w:color="auto"/>
            </w:tcBorders>
            <w:shd w:val="clear" w:color="auto" w:fill="auto"/>
            <w:vAlign w:val="center"/>
            <w:hideMark/>
          </w:tcPr>
          <w:p w:rsidR="008B6508" w:rsidRPr="008B6508" w:rsidRDefault="008B6508" w:rsidP="008B6508">
            <w:pPr>
              <w:widowControl/>
              <w:autoSpaceDE/>
              <w:autoSpaceDN/>
              <w:jc w:val="center"/>
              <w:rPr>
                <w:b/>
                <w:bCs/>
                <w:color w:val="000000"/>
                <w:sz w:val="24"/>
                <w:szCs w:val="24"/>
                <w:lang w:bidi="ar-SA"/>
              </w:rPr>
            </w:pPr>
            <w:r w:rsidRPr="008B6508">
              <w:rPr>
                <w:b/>
                <w:bCs/>
                <w:color w:val="000000"/>
                <w:sz w:val="24"/>
                <w:szCs w:val="24"/>
                <w:lang w:bidi="ar-SA"/>
              </w:rPr>
              <w:t>Previsione</w:t>
            </w:r>
          </w:p>
        </w:tc>
      </w:tr>
      <w:tr w:rsidR="008B6508" w:rsidRPr="008B6508" w:rsidTr="008B6508">
        <w:trPr>
          <w:trHeight w:val="315"/>
        </w:trPr>
        <w:tc>
          <w:tcPr>
            <w:tcW w:w="5300" w:type="dxa"/>
            <w:vMerge/>
            <w:tcBorders>
              <w:top w:val="single" w:sz="4" w:space="0" w:color="auto"/>
              <w:left w:val="single" w:sz="4" w:space="0" w:color="auto"/>
              <w:bottom w:val="single" w:sz="4" w:space="0" w:color="auto"/>
              <w:right w:val="single" w:sz="4" w:space="0" w:color="auto"/>
            </w:tcBorders>
            <w:vAlign w:val="center"/>
            <w:hideMark/>
          </w:tcPr>
          <w:p w:rsidR="008B6508" w:rsidRPr="008B6508" w:rsidRDefault="008B6508" w:rsidP="008B6508">
            <w:pPr>
              <w:widowControl/>
              <w:autoSpaceDE/>
              <w:autoSpaceDN/>
              <w:rPr>
                <w:color w:val="000000"/>
                <w:sz w:val="24"/>
                <w:szCs w:val="24"/>
                <w:lang w:bidi="ar-SA"/>
              </w:rPr>
            </w:pPr>
          </w:p>
        </w:tc>
        <w:tc>
          <w:tcPr>
            <w:tcW w:w="1720" w:type="dxa"/>
            <w:vMerge/>
            <w:tcBorders>
              <w:top w:val="single" w:sz="4" w:space="0" w:color="auto"/>
              <w:left w:val="single" w:sz="4" w:space="0" w:color="auto"/>
              <w:bottom w:val="single" w:sz="4" w:space="0" w:color="auto"/>
              <w:right w:val="single" w:sz="4" w:space="0" w:color="auto"/>
            </w:tcBorders>
            <w:vAlign w:val="center"/>
            <w:hideMark/>
          </w:tcPr>
          <w:p w:rsidR="008B6508" w:rsidRPr="008B6508" w:rsidRDefault="008B6508" w:rsidP="008B6508">
            <w:pPr>
              <w:widowControl/>
              <w:autoSpaceDE/>
              <w:autoSpaceDN/>
              <w:rPr>
                <w:b/>
                <w:bCs/>
                <w:color w:val="000000"/>
                <w:sz w:val="24"/>
                <w:szCs w:val="24"/>
                <w:lang w:bidi="ar-SA"/>
              </w:rPr>
            </w:pPr>
          </w:p>
        </w:tc>
        <w:tc>
          <w:tcPr>
            <w:tcW w:w="1540" w:type="dxa"/>
            <w:tcBorders>
              <w:top w:val="nil"/>
              <w:left w:val="nil"/>
              <w:bottom w:val="single" w:sz="4" w:space="0" w:color="auto"/>
              <w:right w:val="single" w:sz="4" w:space="0" w:color="auto"/>
            </w:tcBorders>
            <w:shd w:val="clear" w:color="auto" w:fill="auto"/>
            <w:vAlign w:val="center"/>
            <w:hideMark/>
          </w:tcPr>
          <w:p w:rsidR="008B6508" w:rsidRPr="008B6508" w:rsidRDefault="008B6508" w:rsidP="008B6508">
            <w:pPr>
              <w:widowControl/>
              <w:autoSpaceDE/>
              <w:autoSpaceDN/>
              <w:jc w:val="center"/>
              <w:rPr>
                <w:b/>
                <w:bCs/>
                <w:color w:val="000000"/>
                <w:sz w:val="24"/>
                <w:szCs w:val="24"/>
                <w:lang w:bidi="ar-SA"/>
              </w:rPr>
            </w:pPr>
            <w:r w:rsidRPr="008B6508">
              <w:rPr>
                <w:b/>
                <w:bCs/>
                <w:color w:val="000000"/>
                <w:sz w:val="24"/>
                <w:szCs w:val="24"/>
                <w:lang w:bidi="ar-SA"/>
              </w:rPr>
              <w:t>2021</w:t>
            </w:r>
          </w:p>
        </w:tc>
        <w:tc>
          <w:tcPr>
            <w:tcW w:w="1540" w:type="dxa"/>
            <w:tcBorders>
              <w:top w:val="nil"/>
              <w:left w:val="nil"/>
              <w:bottom w:val="single" w:sz="4" w:space="0" w:color="auto"/>
              <w:right w:val="single" w:sz="4" w:space="0" w:color="auto"/>
            </w:tcBorders>
            <w:shd w:val="clear" w:color="auto" w:fill="auto"/>
            <w:vAlign w:val="center"/>
            <w:hideMark/>
          </w:tcPr>
          <w:p w:rsidR="008B6508" w:rsidRPr="008B6508" w:rsidRDefault="008B6508" w:rsidP="008B6508">
            <w:pPr>
              <w:widowControl/>
              <w:autoSpaceDE/>
              <w:autoSpaceDN/>
              <w:jc w:val="center"/>
              <w:rPr>
                <w:b/>
                <w:bCs/>
                <w:color w:val="000000"/>
                <w:sz w:val="24"/>
                <w:szCs w:val="24"/>
                <w:lang w:bidi="ar-SA"/>
              </w:rPr>
            </w:pPr>
            <w:r w:rsidRPr="008B6508">
              <w:rPr>
                <w:b/>
                <w:bCs/>
                <w:color w:val="000000"/>
                <w:sz w:val="24"/>
                <w:szCs w:val="24"/>
                <w:lang w:bidi="ar-SA"/>
              </w:rPr>
              <w:t>2022</w:t>
            </w:r>
          </w:p>
        </w:tc>
        <w:tc>
          <w:tcPr>
            <w:tcW w:w="1540" w:type="dxa"/>
            <w:tcBorders>
              <w:top w:val="nil"/>
              <w:left w:val="nil"/>
              <w:bottom w:val="single" w:sz="4" w:space="0" w:color="auto"/>
              <w:right w:val="single" w:sz="4" w:space="0" w:color="auto"/>
            </w:tcBorders>
            <w:shd w:val="clear" w:color="auto" w:fill="auto"/>
            <w:vAlign w:val="center"/>
            <w:hideMark/>
          </w:tcPr>
          <w:p w:rsidR="008B6508" w:rsidRPr="008B6508" w:rsidRDefault="008B6508" w:rsidP="008B6508">
            <w:pPr>
              <w:widowControl/>
              <w:autoSpaceDE/>
              <w:autoSpaceDN/>
              <w:jc w:val="center"/>
              <w:rPr>
                <w:b/>
                <w:bCs/>
                <w:color w:val="000000"/>
                <w:sz w:val="24"/>
                <w:szCs w:val="24"/>
                <w:lang w:bidi="ar-SA"/>
              </w:rPr>
            </w:pPr>
            <w:r w:rsidRPr="008B6508">
              <w:rPr>
                <w:b/>
                <w:bCs/>
                <w:color w:val="000000"/>
                <w:sz w:val="24"/>
                <w:szCs w:val="24"/>
                <w:lang w:bidi="ar-SA"/>
              </w:rPr>
              <w:t>2023</w:t>
            </w:r>
          </w:p>
        </w:tc>
      </w:tr>
      <w:tr w:rsidR="008B6508" w:rsidRPr="008B6508" w:rsidTr="008B6508">
        <w:trPr>
          <w:trHeight w:val="300"/>
        </w:trPr>
        <w:tc>
          <w:tcPr>
            <w:tcW w:w="5300" w:type="dxa"/>
            <w:tcBorders>
              <w:top w:val="nil"/>
              <w:left w:val="single" w:sz="4" w:space="0" w:color="auto"/>
              <w:bottom w:val="single" w:sz="4" w:space="0" w:color="auto"/>
              <w:right w:val="single" w:sz="4" w:space="0" w:color="auto"/>
            </w:tcBorders>
            <w:shd w:val="clear" w:color="auto" w:fill="auto"/>
            <w:vAlign w:val="center"/>
            <w:hideMark/>
          </w:tcPr>
          <w:p w:rsidR="008B6508" w:rsidRPr="008B6508" w:rsidRDefault="008B6508" w:rsidP="00FB7066">
            <w:pPr>
              <w:widowControl/>
              <w:autoSpaceDE/>
              <w:autoSpaceDN/>
              <w:rPr>
                <w:color w:val="000000"/>
                <w:sz w:val="24"/>
                <w:szCs w:val="24"/>
                <w:lang w:bidi="ar-SA"/>
              </w:rPr>
            </w:pPr>
            <w:r w:rsidRPr="008B6508">
              <w:rPr>
                <w:color w:val="000000"/>
                <w:sz w:val="24"/>
                <w:szCs w:val="24"/>
                <w:lang w:bidi="ar-SA"/>
              </w:rPr>
              <w:t>Spese macroaggregato 101</w:t>
            </w:r>
          </w:p>
        </w:tc>
        <w:tc>
          <w:tcPr>
            <w:tcW w:w="1720" w:type="dxa"/>
            <w:tcBorders>
              <w:top w:val="nil"/>
              <w:left w:val="nil"/>
              <w:bottom w:val="single" w:sz="4" w:space="0" w:color="auto"/>
              <w:right w:val="single" w:sz="4" w:space="0" w:color="auto"/>
            </w:tcBorders>
            <w:shd w:val="clear" w:color="auto" w:fill="auto"/>
            <w:vAlign w:val="center"/>
            <w:hideMark/>
          </w:tcPr>
          <w:p w:rsidR="008B6508" w:rsidRPr="008B6508" w:rsidRDefault="008B6508" w:rsidP="008B6508">
            <w:pPr>
              <w:widowControl/>
              <w:autoSpaceDE/>
              <w:autoSpaceDN/>
              <w:jc w:val="center"/>
              <w:rPr>
                <w:color w:val="000000"/>
                <w:sz w:val="24"/>
                <w:szCs w:val="24"/>
                <w:lang w:bidi="ar-SA"/>
              </w:rPr>
            </w:pPr>
            <w:r w:rsidRPr="008B6508">
              <w:rPr>
                <w:color w:val="000000"/>
                <w:sz w:val="24"/>
                <w:szCs w:val="24"/>
                <w:lang w:bidi="ar-SA"/>
              </w:rPr>
              <w:t>1.411.988,77</w:t>
            </w:r>
          </w:p>
        </w:tc>
        <w:tc>
          <w:tcPr>
            <w:tcW w:w="1540" w:type="dxa"/>
            <w:tcBorders>
              <w:top w:val="nil"/>
              <w:left w:val="nil"/>
              <w:bottom w:val="single" w:sz="4" w:space="0" w:color="auto"/>
              <w:right w:val="single" w:sz="4" w:space="0" w:color="auto"/>
            </w:tcBorders>
            <w:shd w:val="clear" w:color="auto" w:fill="auto"/>
            <w:vAlign w:val="center"/>
            <w:hideMark/>
          </w:tcPr>
          <w:p w:rsidR="008B6508" w:rsidRPr="008B6508" w:rsidRDefault="008B6508" w:rsidP="008B6508">
            <w:pPr>
              <w:widowControl/>
              <w:autoSpaceDE/>
              <w:autoSpaceDN/>
              <w:jc w:val="center"/>
              <w:rPr>
                <w:color w:val="000000"/>
                <w:sz w:val="24"/>
                <w:szCs w:val="24"/>
                <w:lang w:bidi="ar-SA"/>
              </w:rPr>
            </w:pPr>
            <w:r w:rsidRPr="008B6508">
              <w:rPr>
                <w:color w:val="000000"/>
                <w:sz w:val="24"/>
                <w:szCs w:val="24"/>
                <w:lang w:bidi="ar-SA"/>
              </w:rPr>
              <w:t>1.436.185,11</w:t>
            </w:r>
          </w:p>
        </w:tc>
        <w:tc>
          <w:tcPr>
            <w:tcW w:w="1540" w:type="dxa"/>
            <w:tcBorders>
              <w:top w:val="nil"/>
              <w:left w:val="nil"/>
              <w:bottom w:val="single" w:sz="4" w:space="0" w:color="auto"/>
              <w:right w:val="single" w:sz="4" w:space="0" w:color="auto"/>
            </w:tcBorders>
            <w:shd w:val="clear" w:color="auto" w:fill="auto"/>
            <w:vAlign w:val="center"/>
            <w:hideMark/>
          </w:tcPr>
          <w:p w:rsidR="008B6508" w:rsidRPr="008B6508" w:rsidRDefault="003F3BFB" w:rsidP="008B6508">
            <w:pPr>
              <w:widowControl/>
              <w:autoSpaceDE/>
              <w:autoSpaceDN/>
              <w:jc w:val="center"/>
              <w:rPr>
                <w:color w:val="000000"/>
                <w:sz w:val="24"/>
                <w:szCs w:val="24"/>
                <w:lang w:bidi="ar-SA"/>
              </w:rPr>
            </w:pPr>
            <w:r w:rsidRPr="003F3BFB">
              <w:rPr>
                <w:color w:val="000000"/>
                <w:sz w:val="24"/>
                <w:szCs w:val="24"/>
                <w:lang w:bidi="ar-SA"/>
              </w:rPr>
              <w:t>1.436.185,11</w:t>
            </w:r>
          </w:p>
        </w:tc>
        <w:tc>
          <w:tcPr>
            <w:tcW w:w="1540" w:type="dxa"/>
            <w:tcBorders>
              <w:top w:val="nil"/>
              <w:left w:val="nil"/>
              <w:bottom w:val="single" w:sz="4" w:space="0" w:color="auto"/>
              <w:right w:val="single" w:sz="4" w:space="0" w:color="auto"/>
            </w:tcBorders>
            <w:shd w:val="clear" w:color="auto" w:fill="auto"/>
            <w:vAlign w:val="center"/>
            <w:hideMark/>
          </w:tcPr>
          <w:p w:rsidR="008B6508" w:rsidRPr="008B6508" w:rsidRDefault="003F3BFB" w:rsidP="008B6508">
            <w:pPr>
              <w:widowControl/>
              <w:autoSpaceDE/>
              <w:autoSpaceDN/>
              <w:jc w:val="center"/>
              <w:rPr>
                <w:color w:val="000000"/>
                <w:sz w:val="24"/>
                <w:szCs w:val="24"/>
                <w:lang w:bidi="ar-SA"/>
              </w:rPr>
            </w:pPr>
            <w:r w:rsidRPr="008B6508">
              <w:rPr>
                <w:color w:val="000000"/>
                <w:sz w:val="24"/>
                <w:szCs w:val="24"/>
                <w:lang w:bidi="ar-SA"/>
              </w:rPr>
              <w:t>1.436.185,11</w:t>
            </w:r>
          </w:p>
        </w:tc>
      </w:tr>
      <w:tr w:rsidR="008B6508" w:rsidRPr="008B6508" w:rsidTr="008B6508">
        <w:trPr>
          <w:trHeight w:val="300"/>
        </w:trPr>
        <w:tc>
          <w:tcPr>
            <w:tcW w:w="5300" w:type="dxa"/>
            <w:tcBorders>
              <w:top w:val="nil"/>
              <w:left w:val="single" w:sz="4" w:space="0" w:color="auto"/>
              <w:bottom w:val="single" w:sz="4" w:space="0" w:color="auto"/>
              <w:right w:val="single" w:sz="4" w:space="0" w:color="auto"/>
            </w:tcBorders>
            <w:shd w:val="clear" w:color="auto" w:fill="auto"/>
            <w:vAlign w:val="center"/>
            <w:hideMark/>
          </w:tcPr>
          <w:p w:rsidR="008B6508" w:rsidRPr="008B6508" w:rsidRDefault="008B6508" w:rsidP="00FB7066">
            <w:pPr>
              <w:widowControl/>
              <w:autoSpaceDE/>
              <w:autoSpaceDN/>
              <w:rPr>
                <w:color w:val="000000"/>
                <w:sz w:val="24"/>
                <w:szCs w:val="24"/>
                <w:lang w:bidi="ar-SA"/>
              </w:rPr>
            </w:pPr>
            <w:r w:rsidRPr="008B6508">
              <w:rPr>
                <w:color w:val="000000"/>
                <w:sz w:val="24"/>
                <w:szCs w:val="24"/>
                <w:lang w:bidi="ar-SA"/>
              </w:rPr>
              <w:t>Spese macroaggregato 103</w:t>
            </w:r>
            <w:r w:rsidR="00FB7066">
              <w:rPr>
                <w:color w:val="000000"/>
                <w:sz w:val="24"/>
                <w:szCs w:val="24"/>
                <w:lang w:bidi="ar-SA"/>
              </w:rPr>
              <w:t xml:space="preserve"> *</w:t>
            </w:r>
          </w:p>
        </w:tc>
        <w:tc>
          <w:tcPr>
            <w:tcW w:w="1720" w:type="dxa"/>
            <w:tcBorders>
              <w:top w:val="nil"/>
              <w:left w:val="nil"/>
              <w:bottom w:val="single" w:sz="4" w:space="0" w:color="auto"/>
              <w:right w:val="single" w:sz="4" w:space="0" w:color="auto"/>
            </w:tcBorders>
            <w:shd w:val="clear" w:color="auto" w:fill="auto"/>
            <w:vAlign w:val="center"/>
            <w:hideMark/>
          </w:tcPr>
          <w:p w:rsidR="008B6508" w:rsidRPr="008B6508" w:rsidRDefault="008B6508" w:rsidP="008B6508">
            <w:pPr>
              <w:widowControl/>
              <w:autoSpaceDE/>
              <w:autoSpaceDN/>
              <w:jc w:val="center"/>
              <w:rPr>
                <w:color w:val="000000"/>
                <w:sz w:val="24"/>
                <w:szCs w:val="24"/>
                <w:lang w:bidi="ar-SA"/>
              </w:rPr>
            </w:pPr>
            <w:r w:rsidRPr="008B6508">
              <w:rPr>
                <w:color w:val="000000"/>
                <w:sz w:val="24"/>
                <w:szCs w:val="24"/>
                <w:lang w:bidi="ar-SA"/>
              </w:rPr>
              <w:t>1.500,00</w:t>
            </w:r>
          </w:p>
        </w:tc>
        <w:tc>
          <w:tcPr>
            <w:tcW w:w="1540" w:type="dxa"/>
            <w:tcBorders>
              <w:top w:val="nil"/>
              <w:left w:val="nil"/>
              <w:bottom w:val="single" w:sz="4" w:space="0" w:color="auto"/>
              <w:right w:val="single" w:sz="4" w:space="0" w:color="auto"/>
            </w:tcBorders>
            <w:shd w:val="clear" w:color="auto" w:fill="auto"/>
            <w:vAlign w:val="center"/>
            <w:hideMark/>
          </w:tcPr>
          <w:p w:rsidR="008B6508" w:rsidRPr="008B6508" w:rsidRDefault="008B6508" w:rsidP="00FB7066">
            <w:pPr>
              <w:widowControl/>
              <w:autoSpaceDE/>
              <w:autoSpaceDN/>
              <w:jc w:val="center"/>
              <w:rPr>
                <w:color w:val="000000"/>
                <w:sz w:val="24"/>
                <w:szCs w:val="24"/>
                <w:lang w:bidi="ar-SA"/>
              </w:rPr>
            </w:pPr>
            <w:r w:rsidRPr="008B6508">
              <w:rPr>
                <w:color w:val="000000"/>
                <w:sz w:val="24"/>
                <w:szCs w:val="24"/>
                <w:lang w:bidi="ar-SA"/>
              </w:rPr>
              <w:t>27.400,00</w:t>
            </w:r>
            <w:r w:rsidR="00FB7066">
              <w:rPr>
                <w:color w:val="000000"/>
                <w:sz w:val="24"/>
                <w:szCs w:val="24"/>
                <w:lang w:bidi="ar-SA"/>
              </w:rPr>
              <w:t xml:space="preserve"> </w:t>
            </w:r>
          </w:p>
        </w:tc>
        <w:tc>
          <w:tcPr>
            <w:tcW w:w="1540" w:type="dxa"/>
            <w:tcBorders>
              <w:top w:val="nil"/>
              <w:left w:val="nil"/>
              <w:bottom w:val="single" w:sz="4" w:space="0" w:color="auto"/>
              <w:right w:val="single" w:sz="4" w:space="0" w:color="auto"/>
            </w:tcBorders>
            <w:shd w:val="clear" w:color="auto" w:fill="auto"/>
            <w:vAlign w:val="center"/>
            <w:hideMark/>
          </w:tcPr>
          <w:p w:rsidR="008B6508" w:rsidRPr="008B6508" w:rsidRDefault="008B6508" w:rsidP="008B6508">
            <w:pPr>
              <w:widowControl/>
              <w:autoSpaceDE/>
              <w:autoSpaceDN/>
              <w:jc w:val="center"/>
              <w:rPr>
                <w:color w:val="000000"/>
                <w:sz w:val="24"/>
                <w:szCs w:val="24"/>
                <w:lang w:bidi="ar-SA"/>
              </w:rPr>
            </w:pPr>
            <w:r w:rsidRPr="008B6508">
              <w:rPr>
                <w:color w:val="000000"/>
                <w:sz w:val="24"/>
                <w:szCs w:val="24"/>
                <w:lang w:bidi="ar-SA"/>
              </w:rPr>
              <w:t>27.400,00</w:t>
            </w:r>
          </w:p>
        </w:tc>
        <w:tc>
          <w:tcPr>
            <w:tcW w:w="1540" w:type="dxa"/>
            <w:tcBorders>
              <w:top w:val="nil"/>
              <w:left w:val="nil"/>
              <w:bottom w:val="single" w:sz="4" w:space="0" w:color="auto"/>
              <w:right w:val="single" w:sz="4" w:space="0" w:color="auto"/>
            </w:tcBorders>
            <w:shd w:val="clear" w:color="auto" w:fill="auto"/>
            <w:vAlign w:val="center"/>
            <w:hideMark/>
          </w:tcPr>
          <w:p w:rsidR="008B6508" w:rsidRPr="008B6508" w:rsidRDefault="008B6508" w:rsidP="008B6508">
            <w:pPr>
              <w:widowControl/>
              <w:autoSpaceDE/>
              <w:autoSpaceDN/>
              <w:jc w:val="center"/>
              <w:rPr>
                <w:color w:val="000000"/>
                <w:sz w:val="24"/>
                <w:szCs w:val="24"/>
                <w:lang w:bidi="ar-SA"/>
              </w:rPr>
            </w:pPr>
            <w:r w:rsidRPr="008B6508">
              <w:rPr>
                <w:color w:val="000000"/>
                <w:sz w:val="24"/>
                <w:szCs w:val="24"/>
                <w:lang w:bidi="ar-SA"/>
              </w:rPr>
              <w:t>27.400,00</w:t>
            </w:r>
          </w:p>
        </w:tc>
      </w:tr>
      <w:tr w:rsidR="008B6508" w:rsidRPr="008B6508" w:rsidTr="008B6508">
        <w:trPr>
          <w:trHeight w:val="300"/>
        </w:trPr>
        <w:tc>
          <w:tcPr>
            <w:tcW w:w="5300" w:type="dxa"/>
            <w:tcBorders>
              <w:top w:val="nil"/>
              <w:left w:val="single" w:sz="4" w:space="0" w:color="auto"/>
              <w:bottom w:val="single" w:sz="4" w:space="0" w:color="auto"/>
              <w:right w:val="single" w:sz="4" w:space="0" w:color="auto"/>
            </w:tcBorders>
            <w:shd w:val="clear" w:color="auto" w:fill="auto"/>
            <w:vAlign w:val="center"/>
            <w:hideMark/>
          </w:tcPr>
          <w:p w:rsidR="008B6508" w:rsidRPr="008B6508" w:rsidRDefault="008B6508" w:rsidP="00FB7066">
            <w:pPr>
              <w:widowControl/>
              <w:autoSpaceDE/>
              <w:autoSpaceDN/>
              <w:rPr>
                <w:color w:val="000000"/>
                <w:sz w:val="24"/>
                <w:szCs w:val="24"/>
                <w:lang w:bidi="ar-SA"/>
              </w:rPr>
            </w:pPr>
            <w:r w:rsidRPr="008B6508">
              <w:rPr>
                <w:color w:val="000000"/>
                <w:sz w:val="24"/>
                <w:szCs w:val="24"/>
                <w:lang w:bidi="ar-SA"/>
              </w:rPr>
              <w:t>Irap macroaggregato 102</w:t>
            </w:r>
          </w:p>
        </w:tc>
        <w:tc>
          <w:tcPr>
            <w:tcW w:w="1720" w:type="dxa"/>
            <w:tcBorders>
              <w:top w:val="nil"/>
              <w:left w:val="nil"/>
              <w:bottom w:val="single" w:sz="4" w:space="0" w:color="auto"/>
              <w:right w:val="single" w:sz="4" w:space="0" w:color="auto"/>
            </w:tcBorders>
            <w:shd w:val="clear" w:color="auto" w:fill="auto"/>
            <w:vAlign w:val="center"/>
            <w:hideMark/>
          </w:tcPr>
          <w:p w:rsidR="008B6508" w:rsidRPr="008B6508" w:rsidRDefault="008B6508" w:rsidP="008B6508">
            <w:pPr>
              <w:widowControl/>
              <w:autoSpaceDE/>
              <w:autoSpaceDN/>
              <w:jc w:val="center"/>
              <w:rPr>
                <w:color w:val="000000"/>
                <w:sz w:val="24"/>
                <w:szCs w:val="24"/>
                <w:lang w:bidi="ar-SA"/>
              </w:rPr>
            </w:pPr>
            <w:r w:rsidRPr="008B6508">
              <w:rPr>
                <w:color w:val="000000"/>
                <w:sz w:val="24"/>
                <w:szCs w:val="24"/>
                <w:lang w:bidi="ar-SA"/>
              </w:rPr>
              <w:t>90.633,70</w:t>
            </w:r>
          </w:p>
        </w:tc>
        <w:tc>
          <w:tcPr>
            <w:tcW w:w="1540" w:type="dxa"/>
            <w:tcBorders>
              <w:top w:val="nil"/>
              <w:left w:val="nil"/>
              <w:bottom w:val="single" w:sz="4" w:space="0" w:color="auto"/>
              <w:right w:val="single" w:sz="4" w:space="0" w:color="auto"/>
            </w:tcBorders>
            <w:shd w:val="clear" w:color="auto" w:fill="auto"/>
            <w:vAlign w:val="center"/>
            <w:hideMark/>
          </w:tcPr>
          <w:p w:rsidR="008B6508" w:rsidRPr="008B6508" w:rsidRDefault="008B6508" w:rsidP="008B6508">
            <w:pPr>
              <w:widowControl/>
              <w:autoSpaceDE/>
              <w:autoSpaceDN/>
              <w:jc w:val="center"/>
              <w:rPr>
                <w:color w:val="000000"/>
                <w:sz w:val="24"/>
                <w:szCs w:val="24"/>
                <w:lang w:bidi="ar-SA"/>
              </w:rPr>
            </w:pPr>
            <w:r w:rsidRPr="008B6508">
              <w:rPr>
                <w:color w:val="000000"/>
                <w:sz w:val="24"/>
                <w:szCs w:val="24"/>
                <w:lang w:bidi="ar-SA"/>
              </w:rPr>
              <w:t>93.000,00</w:t>
            </w:r>
          </w:p>
        </w:tc>
        <w:tc>
          <w:tcPr>
            <w:tcW w:w="1540" w:type="dxa"/>
            <w:tcBorders>
              <w:top w:val="nil"/>
              <w:left w:val="nil"/>
              <w:bottom w:val="single" w:sz="4" w:space="0" w:color="auto"/>
              <w:right w:val="single" w:sz="4" w:space="0" w:color="auto"/>
            </w:tcBorders>
            <w:shd w:val="clear" w:color="auto" w:fill="auto"/>
            <w:vAlign w:val="center"/>
            <w:hideMark/>
          </w:tcPr>
          <w:p w:rsidR="008B6508" w:rsidRPr="008B6508" w:rsidRDefault="008B6508" w:rsidP="008B6508">
            <w:pPr>
              <w:widowControl/>
              <w:autoSpaceDE/>
              <w:autoSpaceDN/>
              <w:jc w:val="center"/>
              <w:rPr>
                <w:color w:val="000000"/>
                <w:sz w:val="24"/>
                <w:szCs w:val="24"/>
                <w:lang w:bidi="ar-SA"/>
              </w:rPr>
            </w:pPr>
            <w:r w:rsidRPr="008B6508">
              <w:rPr>
                <w:color w:val="000000"/>
                <w:sz w:val="24"/>
                <w:szCs w:val="24"/>
                <w:lang w:bidi="ar-SA"/>
              </w:rPr>
              <w:t>93.000,00</w:t>
            </w:r>
          </w:p>
        </w:tc>
        <w:tc>
          <w:tcPr>
            <w:tcW w:w="1540" w:type="dxa"/>
            <w:tcBorders>
              <w:top w:val="nil"/>
              <w:left w:val="nil"/>
              <w:bottom w:val="single" w:sz="4" w:space="0" w:color="auto"/>
              <w:right w:val="single" w:sz="4" w:space="0" w:color="auto"/>
            </w:tcBorders>
            <w:shd w:val="clear" w:color="auto" w:fill="auto"/>
            <w:vAlign w:val="center"/>
            <w:hideMark/>
          </w:tcPr>
          <w:p w:rsidR="008B6508" w:rsidRPr="008B6508" w:rsidRDefault="008B6508" w:rsidP="008B6508">
            <w:pPr>
              <w:widowControl/>
              <w:autoSpaceDE/>
              <w:autoSpaceDN/>
              <w:jc w:val="center"/>
              <w:rPr>
                <w:color w:val="000000"/>
                <w:sz w:val="24"/>
                <w:szCs w:val="24"/>
                <w:lang w:bidi="ar-SA"/>
              </w:rPr>
            </w:pPr>
            <w:r w:rsidRPr="008B6508">
              <w:rPr>
                <w:color w:val="000000"/>
                <w:sz w:val="24"/>
                <w:szCs w:val="24"/>
                <w:lang w:bidi="ar-SA"/>
              </w:rPr>
              <w:t>93.000,00</w:t>
            </w:r>
          </w:p>
        </w:tc>
      </w:tr>
      <w:tr w:rsidR="008B6508" w:rsidRPr="008B6508" w:rsidTr="008B6508">
        <w:trPr>
          <w:trHeight w:val="300"/>
        </w:trPr>
        <w:tc>
          <w:tcPr>
            <w:tcW w:w="5300" w:type="dxa"/>
            <w:vMerge w:val="restart"/>
            <w:tcBorders>
              <w:top w:val="nil"/>
              <w:left w:val="single" w:sz="4" w:space="0" w:color="auto"/>
              <w:bottom w:val="single" w:sz="4" w:space="0" w:color="auto"/>
              <w:right w:val="single" w:sz="4" w:space="0" w:color="auto"/>
            </w:tcBorders>
            <w:shd w:val="clear" w:color="auto" w:fill="auto"/>
            <w:vAlign w:val="center"/>
            <w:hideMark/>
          </w:tcPr>
          <w:p w:rsidR="008B6508" w:rsidRPr="008B6508" w:rsidRDefault="008B6508" w:rsidP="008B6508">
            <w:pPr>
              <w:widowControl/>
              <w:autoSpaceDE/>
              <w:autoSpaceDN/>
              <w:jc w:val="center"/>
              <w:rPr>
                <w:color w:val="000000"/>
                <w:sz w:val="24"/>
                <w:szCs w:val="24"/>
                <w:lang w:bidi="ar-SA"/>
              </w:rPr>
            </w:pPr>
            <w:r w:rsidRPr="008B6508">
              <w:rPr>
                <w:color w:val="000000"/>
                <w:sz w:val="24"/>
                <w:szCs w:val="24"/>
                <w:lang w:bidi="ar-SA"/>
              </w:rPr>
              <w:t>Altre spese: reiscrizioni imputate all’esercizio successivo</w:t>
            </w:r>
          </w:p>
        </w:tc>
        <w:tc>
          <w:tcPr>
            <w:tcW w:w="1720" w:type="dxa"/>
            <w:tcBorders>
              <w:top w:val="nil"/>
              <w:left w:val="nil"/>
              <w:bottom w:val="single" w:sz="4" w:space="0" w:color="auto"/>
              <w:right w:val="single" w:sz="4" w:space="0" w:color="auto"/>
            </w:tcBorders>
            <w:shd w:val="clear" w:color="auto" w:fill="auto"/>
            <w:vAlign w:val="center"/>
            <w:hideMark/>
          </w:tcPr>
          <w:p w:rsidR="008B6508" w:rsidRPr="008B6508" w:rsidRDefault="008B6508" w:rsidP="008B6508">
            <w:pPr>
              <w:widowControl/>
              <w:autoSpaceDE/>
              <w:autoSpaceDN/>
              <w:rPr>
                <w:b/>
                <w:bCs/>
                <w:color w:val="000000"/>
                <w:sz w:val="31"/>
                <w:szCs w:val="31"/>
                <w:lang w:bidi="ar-SA"/>
              </w:rPr>
            </w:pPr>
            <w:r w:rsidRPr="008B6508">
              <w:rPr>
                <w:b/>
                <w:bCs/>
                <w:color w:val="000000"/>
                <w:sz w:val="31"/>
                <w:szCs w:val="31"/>
                <w:lang w:bidi="ar-SA"/>
              </w:rPr>
              <w:t> </w:t>
            </w:r>
          </w:p>
        </w:tc>
        <w:tc>
          <w:tcPr>
            <w:tcW w:w="1540" w:type="dxa"/>
            <w:tcBorders>
              <w:top w:val="nil"/>
              <w:left w:val="nil"/>
              <w:bottom w:val="single" w:sz="4" w:space="0" w:color="auto"/>
              <w:right w:val="single" w:sz="4" w:space="0" w:color="auto"/>
            </w:tcBorders>
            <w:shd w:val="clear" w:color="auto" w:fill="auto"/>
            <w:vAlign w:val="center"/>
            <w:hideMark/>
          </w:tcPr>
          <w:p w:rsidR="008B6508" w:rsidRPr="008B6508" w:rsidRDefault="008B6508" w:rsidP="008B6508">
            <w:pPr>
              <w:widowControl/>
              <w:autoSpaceDE/>
              <w:autoSpaceDN/>
              <w:rPr>
                <w:b/>
                <w:bCs/>
                <w:color w:val="000000"/>
                <w:sz w:val="31"/>
                <w:szCs w:val="31"/>
                <w:lang w:bidi="ar-SA"/>
              </w:rPr>
            </w:pPr>
            <w:r w:rsidRPr="008B6508">
              <w:rPr>
                <w:b/>
                <w:bCs/>
                <w:color w:val="000000"/>
                <w:sz w:val="31"/>
                <w:szCs w:val="31"/>
                <w:lang w:bidi="ar-SA"/>
              </w:rPr>
              <w:t> </w:t>
            </w:r>
          </w:p>
        </w:tc>
        <w:tc>
          <w:tcPr>
            <w:tcW w:w="1540" w:type="dxa"/>
            <w:tcBorders>
              <w:top w:val="nil"/>
              <w:left w:val="nil"/>
              <w:bottom w:val="single" w:sz="4" w:space="0" w:color="auto"/>
              <w:right w:val="single" w:sz="4" w:space="0" w:color="auto"/>
            </w:tcBorders>
            <w:shd w:val="clear" w:color="auto" w:fill="auto"/>
            <w:vAlign w:val="center"/>
            <w:hideMark/>
          </w:tcPr>
          <w:p w:rsidR="008B6508" w:rsidRPr="008B6508" w:rsidRDefault="008B6508" w:rsidP="008B6508">
            <w:pPr>
              <w:widowControl/>
              <w:autoSpaceDE/>
              <w:autoSpaceDN/>
              <w:rPr>
                <w:b/>
                <w:bCs/>
                <w:color w:val="000000"/>
                <w:sz w:val="31"/>
                <w:szCs w:val="31"/>
                <w:lang w:bidi="ar-SA"/>
              </w:rPr>
            </w:pPr>
            <w:r w:rsidRPr="008B6508">
              <w:rPr>
                <w:b/>
                <w:bCs/>
                <w:color w:val="000000"/>
                <w:sz w:val="31"/>
                <w:szCs w:val="31"/>
                <w:lang w:bidi="ar-SA"/>
              </w:rPr>
              <w:t> </w:t>
            </w:r>
          </w:p>
        </w:tc>
        <w:tc>
          <w:tcPr>
            <w:tcW w:w="1540" w:type="dxa"/>
            <w:tcBorders>
              <w:top w:val="nil"/>
              <w:left w:val="nil"/>
              <w:bottom w:val="single" w:sz="4" w:space="0" w:color="auto"/>
              <w:right w:val="single" w:sz="4" w:space="0" w:color="auto"/>
            </w:tcBorders>
            <w:shd w:val="clear" w:color="auto" w:fill="auto"/>
            <w:vAlign w:val="center"/>
            <w:hideMark/>
          </w:tcPr>
          <w:p w:rsidR="008B6508" w:rsidRPr="008B6508" w:rsidRDefault="008B6508" w:rsidP="008B6508">
            <w:pPr>
              <w:widowControl/>
              <w:autoSpaceDE/>
              <w:autoSpaceDN/>
              <w:rPr>
                <w:b/>
                <w:bCs/>
                <w:color w:val="000000"/>
                <w:sz w:val="31"/>
                <w:szCs w:val="31"/>
                <w:lang w:bidi="ar-SA"/>
              </w:rPr>
            </w:pPr>
            <w:r w:rsidRPr="008B6508">
              <w:rPr>
                <w:b/>
                <w:bCs/>
                <w:color w:val="000000"/>
                <w:sz w:val="31"/>
                <w:szCs w:val="31"/>
                <w:lang w:bidi="ar-SA"/>
              </w:rPr>
              <w:t> </w:t>
            </w:r>
          </w:p>
        </w:tc>
      </w:tr>
      <w:tr w:rsidR="008B6508" w:rsidRPr="008B6508" w:rsidTr="008B6508">
        <w:trPr>
          <w:trHeight w:val="300"/>
        </w:trPr>
        <w:tc>
          <w:tcPr>
            <w:tcW w:w="5300" w:type="dxa"/>
            <w:vMerge/>
            <w:tcBorders>
              <w:top w:val="nil"/>
              <w:left w:val="single" w:sz="4" w:space="0" w:color="auto"/>
              <w:bottom w:val="single" w:sz="4" w:space="0" w:color="auto"/>
              <w:right w:val="single" w:sz="4" w:space="0" w:color="auto"/>
            </w:tcBorders>
            <w:vAlign w:val="center"/>
            <w:hideMark/>
          </w:tcPr>
          <w:p w:rsidR="008B6508" w:rsidRPr="008B6508" w:rsidRDefault="008B6508" w:rsidP="008B6508">
            <w:pPr>
              <w:widowControl/>
              <w:autoSpaceDE/>
              <w:autoSpaceDN/>
              <w:rPr>
                <w:color w:val="000000"/>
                <w:sz w:val="24"/>
                <w:szCs w:val="24"/>
                <w:lang w:bidi="ar-SA"/>
              </w:rPr>
            </w:pPr>
          </w:p>
        </w:tc>
        <w:tc>
          <w:tcPr>
            <w:tcW w:w="1720" w:type="dxa"/>
            <w:tcBorders>
              <w:top w:val="nil"/>
              <w:left w:val="nil"/>
              <w:bottom w:val="single" w:sz="4" w:space="0" w:color="auto"/>
              <w:right w:val="single" w:sz="4" w:space="0" w:color="auto"/>
            </w:tcBorders>
            <w:shd w:val="clear" w:color="auto" w:fill="auto"/>
            <w:vAlign w:val="center"/>
            <w:hideMark/>
          </w:tcPr>
          <w:p w:rsidR="008B6508" w:rsidRPr="008B6508" w:rsidRDefault="008B6508" w:rsidP="008B6508">
            <w:pPr>
              <w:widowControl/>
              <w:autoSpaceDE/>
              <w:autoSpaceDN/>
              <w:jc w:val="center"/>
              <w:rPr>
                <w:color w:val="000000"/>
                <w:sz w:val="24"/>
                <w:szCs w:val="24"/>
                <w:lang w:bidi="ar-SA"/>
              </w:rPr>
            </w:pPr>
            <w:r w:rsidRPr="008B6508">
              <w:rPr>
                <w:color w:val="000000"/>
                <w:sz w:val="24"/>
                <w:szCs w:val="24"/>
                <w:lang w:bidi="ar-SA"/>
              </w:rPr>
              <w:t>-</w:t>
            </w:r>
          </w:p>
        </w:tc>
        <w:tc>
          <w:tcPr>
            <w:tcW w:w="1540" w:type="dxa"/>
            <w:tcBorders>
              <w:top w:val="nil"/>
              <w:left w:val="nil"/>
              <w:bottom w:val="single" w:sz="4" w:space="0" w:color="auto"/>
              <w:right w:val="single" w:sz="4" w:space="0" w:color="auto"/>
            </w:tcBorders>
            <w:shd w:val="clear" w:color="auto" w:fill="auto"/>
            <w:vAlign w:val="center"/>
            <w:hideMark/>
          </w:tcPr>
          <w:p w:rsidR="008B6508" w:rsidRPr="008B6508" w:rsidRDefault="008B6508" w:rsidP="008B6508">
            <w:pPr>
              <w:widowControl/>
              <w:autoSpaceDE/>
              <w:autoSpaceDN/>
              <w:jc w:val="center"/>
              <w:rPr>
                <w:color w:val="000000"/>
                <w:sz w:val="24"/>
                <w:szCs w:val="24"/>
                <w:lang w:bidi="ar-SA"/>
              </w:rPr>
            </w:pPr>
            <w:r w:rsidRPr="008B6508">
              <w:rPr>
                <w:color w:val="000000"/>
                <w:sz w:val="24"/>
                <w:szCs w:val="24"/>
                <w:lang w:bidi="ar-SA"/>
              </w:rPr>
              <w:t>-</w:t>
            </w:r>
          </w:p>
        </w:tc>
        <w:tc>
          <w:tcPr>
            <w:tcW w:w="1540" w:type="dxa"/>
            <w:tcBorders>
              <w:top w:val="nil"/>
              <w:left w:val="nil"/>
              <w:bottom w:val="single" w:sz="4" w:space="0" w:color="auto"/>
              <w:right w:val="single" w:sz="4" w:space="0" w:color="auto"/>
            </w:tcBorders>
            <w:shd w:val="clear" w:color="auto" w:fill="auto"/>
            <w:vAlign w:val="center"/>
            <w:hideMark/>
          </w:tcPr>
          <w:p w:rsidR="008B6508" w:rsidRPr="008B6508" w:rsidRDefault="008B6508" w:rsidP="008B6508">
            <w:pPr>
              <w:widowControl/>
              <w:autoSpaceDE/>
              <w:autoSpaceDN/>
              <w:jc w:val="center"/>
              <w:rPr>
                <w:color w:val="000000"/>
                <w:sz w:val="24"/>
                <w:szCs w:val="24"/>
                <w:lang w:bidi="ar-SA"/>
              </w:rPr>
            </w:pPr>
            <w:r w:rsidRPr="008B6508">
              <w:rPr>
                <w:color w:val="000000"/>
                <w:sz w:val="24"/>
                <w:szCs w:val="24"/>
                <w:lang w:bidi="ar-SA"/>
              </w:rPr>
              <w:t>-</w:t>
            </w:r>
          </w:p>
        </w:tc>
        <w:tc>
          <w:tcPr>
            <w:tcW w:w="1540" w:type="dxa"/>
            <w:tcBorders>
              <w:top w:val="nil"/>
              <w:left w:val="nil"/>
              <w:bottom w:val="single" w:sz="4" w:space="0" w:color="auto"/>
              <w:right w:val="single" w:sz="4" w:space="0" w:color="auto"/>
            </w:tcBorders>
            <w:shd w:val="clear" w:color="auto" w:fill="auto"/>
            <w:vAlign w:val="center"/>
            <w:hideMark/>
          </w:tcPr>
          <w:p w:rsidR="008B6508" w:rsidRPr="008B6508" w:rsidRDefault="008B6508" w:rsidP="008B6508">
            <w:pPr>
              <w:widowControl/>
              <w:autoSpaceDE/>
              <w:autoSpaceDN/>
              <w:jc w:val="center"/>
              <w:rPr>
                <w:color w:val="000000"/>
                <w:sz w:val="24"/>
                <w:szCs w:val="24"/>
                <w:lang w:bidi="ar-SA"/>
              </w:rPr>
            </w:pPr>
            <w:r w:rsidRPr="008B6508">
              <w:rPr>
                <w:color w:val="000000"/>
                <w:sz w:val="24"/>
                <w:szCs w:val="24"/>
                <w:lang w:bidi="ar-SA"/>
              </w:rPr>
              <w:t>-</w:t>
            </w:r>
          </w:p>
        </w:tc>
      </w:tr>
      <w:tr w:rsidR="008B6508" w:rsidRPr="008B6508" w:rsidTr="008B6508">
        <w:trPr>
          <w:trHeight w:val="300"/>
        </w:trPr>
        <w:tc>
          <w:tcPr>
            <w:tcW w:w="5300" w:type="dxa"/>
            <w:tcBorders>
              <w:top w:val="nil"/>
              <w:left w:val="single" w:sz="4" w:space="0" w:color="auto"/>
              <w:bottom w:val="single" w:sz="4" w:space="0" w:color="auto"/>
              <w:right w:val="single" w:sz="4" w:space="0" w:color="auto"/>
            </w:tcBorders>
            <w:shd w:val="clear" w:color="auto" w:fill="auto"/>
            <w:vAlign w:val="center"/>
            <w:hideMark/>
          </w:tcPr>
          <w:p w:rsidR="008B6508" w:rsidRPr="008B6508" w:rsidRDefault="008B6508" w:rsidP="008B6508">
            <w:pPr>
              <w:widowControl/>
              <w:autoSpaceDE/>
              <w:autoSpaceDN/>
              <w:jc w:val="center"/>
              <w:rPr>
                <w:color w:val="000000"/>
                <w:sz w:val="24"/>
                <w:szCs w:val="24"/>
                <w:lang w:bidi="ar-SA"/>
              </w:rPr>
            </w:pPr>
            <w:r w:rsidRPr="008B6508">
              <w:rPr>
                <w:color w:val="000000"/>
                <w:sz w:val="24"/>
                <w:szCs w:val="24"/>
                <w:lang w:bidi="ar-SA"/>
              </w:rPr>
              <w:t>Formazione e buoni pasto</w:t>
            </w:r>
          </w:p>
        </w:tc>
        <w:tc>
          <w:tcPr>
            <w:tcW w:w="1720" w:type="dxa"/>
            <w:tcBorders>
              <w:top w:val="nil"/>
              <w:left w:val="nil"/>
              <w:bottom w:val="single" w:sz="4" w:space="0" w:color="auto"/>
              <w:right w:val="single" w:sz="4" w:space="0" w:color="auto"/>
            </w:tcBorders>
            <w:shd w:val="clear" w:color="auto" w:fill="auto"/>
            <w:vAlign w:val="center"/>
            <w:hideMark/>
          </w:tcPr>
          <w:p w:rsidR="008B6508" w:rsidRPr="008B6508" w:rsidRDefault="008B6508" w:rsidP="008B6508">
            <w:pPr>
              <w:widowControl/>
              <w:autoSpaceDE/>
              <w:autoSpaceDN/>
              <w:jc w:val="center"/>
              <w:rPr>
                <w:color w:val="000000"/>
                <w:sz w:val="24"/>
                <w:szCs w:val="24"/>
                <w:lang w:bidi="ar-SA"/>
              </w:rPr>
            </w:pPr>
            <w:r w:rsidRPr="008B6508">
              <w:rPr>
                <w:color w:val="000000"/>
                <w:sz w:val="24"/>
                <w:szCs w:val="24"/>
                <w:lang w:bidi="ar-SA"/>
              </w:rPr>
              <w:t>29.877,24</w:t>
            </w:r>
          </w:p>
        </w:tc>
        <w:tc>
          <w:tcPr>
            <w:tcW w:w="1540" w:type="dxa"/>
            <w:tcBorders>
              <w:top w:val="nil"/>
              <w:left w:val="nil"/>
              <w:bottom w:val="single" w:sz="4" w:space="0" w:color="auto"/>
              <w:right w:val="single" w:sz="4" w:space="0" w:color="auto"/>
            </w:tcBorders>
            <w:shd w:val="clear" w:color="auto" w:fill="auto"/>
            <w:vAlign w:val="center"/>
            <w:hideMark/>
          </w:tcPr>
          <w:p w:rsidR="008B6508" w:rsidRPr="008B6508" w:rsidRDefault="008B6508" w:rsidP="008B6508">
            <w:pPr>
              <w:widowControl/>
              <w:autoSpaceDE/>
              <w:autoSpaceDN/>
              <w:jc w:val="center"/>
              <w:rPr>
                <w:color w:val="000000"/>
                <w:sz w:val="24"/>
                <w:szCs w:val="24"/>
                <w:lang w:bidi="ar-SA"/>
              </w:rPr>
            </w:pPr>
            <w:r w:rsidRPr="008B6508">
              <w:rPr>
                <w:color w:val="000000"/>
                <w:sz w:val="24"/>
                <w:szCs w:val="24"/>
                <w:lang w:bidi="ar-SA"/>
              </w:rPr>
              <w:t>29.000,00</w:t>
            </w:r>
          </w:p>
        </w:tc>
        <w:tc>
          <w:tcPr>
            <w:tcW w:w="1540" w:type="dxa"/>
            <w:tcBorders>
              <w:top w:val="nil"/>
              <w:left w:val="nil"/>
              <w:bottom w:val="single" w:sz="4" w:space="0" w:color="auto"/>
              <w:right w:val="single" w:sz="4" w:space="0" w:color="auto"/>
            </w:tcBorders>
            <w:shd w:val="clear" w:color="auto" w:fill="auto"/>
            <w:vAlign w:val="center"/>
            <w:hideMark/>
          </w:tcPr>
          <w:p w:rsidR="008B6508" w:rsidRPr="008B6508" w:rsidRDefault="008B6508" w:rsidP="008B6508">
            <w:pPr>
              <w:widowControl/>
              <w:autoSpaceDE/>
              <w:autoSpaceDN/>
              <w:jc w:val="center"/>
              <w:rPr>
                <w:color w:val="000000"/>
                <w:sz w:val="24"/>
                <w:szCs w:val="24"/>
                <w:lang w:bidi="ar-SA"/>
              </w:rPr>
            </w:pPr>
            <w:r w:rsidRPr="008B6508">
              <w:rPr>
                <w:color w:val="000000"/>
                <w:sz w:val="24"/>
                <w:szCs w:val="24"/>
                <w:lang w:bidi="ar-SA"/>
              </w:rPr>
              <w:t>29.000,00</w:t>
            </w:r>
          </w:p>
        </w:tc>
        <w:tc>
          <w:tcPr>
            <w:tcW w:w="1540" w:type="dxa"/>
            <w:tcBorders>
              <w:top w:val="nil"/>
              <w:left w:val="nil"/>
              <w:bottom w:val="single" w:sz="4" w:space="0" w:color="auto"/>
              <w:right w:val="single" w:sz="4" w:space="0" w:color="auto"/>
            </w:tcBorders>
            <w:shd w:val="clear" w:color="auto" w:fill="auto"/>
            <w:vAlign w:val="center"/>
            <w:hideMark/>
          </w:tcPr>
          <w:p w:rsidR="008B6508" w:rsidRPr="008B6508" w:rsidRDefault="008B6508" w:rsidP="008B6508">
            <w:pPr>
              <w:widowControl/>
              <w:autoSpaceDE/>
              <w:autoSpaceDN/>
              <w:jc w:val="center"/>
              <w:rPr>
                <w:color w:val="000000"/>
                <w:sz w:val="24"/>
                <w:szCs w:val="24"/>
                <w:lang w:bidi="ar-SA"/>
              </w:rPr>
            </w:pPr>
            <w:r w:rsidRPr="008B6508">
              <w:rPr>
                <w:color w:val="000000"/>
                <w:sz w:val="24"/>
                <w:szCs w:val="24"/>
                <w:lang w:bidi="ar-SA"/>
              </w:rPr>
              <w:t>29.000,00</w:t>
            </w:r>
          </w:p>
        </w:tc>
      </w:tr>
      <w:tr w:rsidR="008B6508" w:rsidRPr="008B6508" w:rsidTr="008B6508">
        <w:trPr>
          <w:trHeight w:val="300"/>
        </w:trPr>
        <w:tc>
          <w:tcPr>
            <w:tcW w:w="5300" w:type="dxa"/>
            <w:tcBorders>
              <w:top w:val="nil"/>
              <w:left w:val="single" w:sz="4" w:space="0" w:color="auto"/>
              <w:bottom w:val="single" w:sz="4" w:space="0" w:color="auto"/>
              <w:right w:val="single" w:sz="4" w:space="0" w:color="auto"/>
            </w:tcBorders>
            <w:shd w:val="clear" w:color="auto" w:fill="auto"/>
            <w:vAlign w:val="center"/>
            <w:hideMark/>
          </w:tcPr>
          <w:p w:rsidR="008B6508" w:rsidRPr="008B6508" w:rsidRDefault="008B6508" w:rsidP="008B6508">
            <w:pPr>
              <w:widowControl/>
              <w:autoSpaceDE/>
              <w:autoSpaceDN/>
              <w:jc w:val="center"/>
              <w:rPr>
                <w:color w:val="000000"/>
                <w:sz w:val="24"/>
                <w:szCs w:val="24"/>
                <w:lang w:bidi="ar-SA"/>
              </w:rPr>
            </w:pPr>
            <w:r w:rsidRPr="008B6508">
              <w:rPr>
                <w:color w:val="000000"/>
                <w:sz w:val="24"/>
                <w:szCs w:val="24"/>
                <w:lang w:bidi="ar-SA"/>
              </w:rPr>
              <w:t>Altre spese da specificare</w:t>
            </w:r>
          </w:p>
        </w:tc>
        <w:tc>
          <w:tcPr>
            <w:tcW w:w="1720" w:type="dxa"/>
            <w:vMerge w:val="restart"/>
            <w:tcBorders>
              <w:top w:val="nil"/>
              <w:left w:val="single" w:sz="4" w:space="0" w:color="auto"/>
              <w:bottom w:val="single" w:sz="4" w:space="0" w:color="auto"/>
              <w:right w:val="single" w:sz="4" w:space="0" w:color="auto"/>
            </w:tcBorders>
            <w:shd w:val="clear" w:color="auto" w:fill="auto"/>
            <w:vAlign w:val="center"/>
            <w:hideMark/>
          </w:tcPr>
          <w:p w:rsidR="008B6508" w:rsidRPr="008B6508" w:rsidRDefault="008B6508" w:rsidP="008B6508">
            <w:pPr>
              <w:widowControl/>
              <w:autoSpaceDE/>
              <w:autoSpaceDN/>
              <w:jc w:val="center"/>
              <w:rPr>
                <w:color w:val="000000"/>
                <w:sz w:val="24"/>
                <w:szCs w:val="24"/>
                <w:lang w:bidi="ar-SA"/>
              </w:rPr>
            </w:pPr>
            <w:r w:rsidRPr="008B6508">
              <w:rPr>
                <w:color w:val="000000"/>
                <w:sz w:val="24"/>
                <w:szCs w:val="24"/>
                <w:lang w:bidi="ar-SA"/>
              </w:rPr>
              <w:t>-</w:t>
            </w:r>
          </w:p>
        </w:tc>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rsidR="008B6508" w:rsidRPr="008B6508" w:rsidRDefault="008B6508" w:rsidP="008B6508">
            <w:pPr>
              <w:widowControl/>
              <w:autoSpaceDE/>
              <w:autoSpaceDN/>
              <w:jc w:val="center"/>
              <w:rPr>
                <w:color w:val="000000"/>
                <w:sz w:val="24"/>
                <w:szCs w:val="24"/>
                <w:lang w:bidi="ar-SA"/>
              </w:rPr>
            </w:pPr>
            <w:r w:rsidRPr="008B6508">
              <w:rPr>
                <w:color w:val="000000"/>
                <w:sz w:val="24"/>
                <w:szCs w:val="24"/>
                <w:lang w:bidi="ar-SA"/>
              </w:rPr>
              <w:t>-</w:t>
            </w:r>
          </w:p>
        </w:tc>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rsidR="008B6508" w:rsidRPr="008B6508" w:rsidRDefault="008B6508" w:rsidP="008B6508">
            <w:pPr>
              <w:widowControl/>
              <w:autoSpaceDE/>
              <w:autoSpaceDN/>
              <w:jc w:val="center"/>
              <w:rPr>
                <w:color w:val="000000"/>
                <w:sz w:val="24"/>
                <w:szCs w:val="24"/>
                <w:lang w:bidi="ar-SA"/>
              </w:rPr>
            </w:pPr>
            <w:r w:rsidRPr="008B6508">
              <w:rPr>
                <w:color w:val="000000"/>
                <w:sz w:val="24"/>
                <w:szCs w:val="24"/>
                <w:lang w:bidi="ar-SA"/>
              </w:rPr>
              <w:t>-</w:t>
            </w:r>
          </w:p>
        </w:tc>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rsidR="008B6508" w:rsidRPr="008B6508" w:rsidRDefault="008B6508" w:rsidP="008B6508">
            <w:pPr>
              <w:widowControl/>
              <w:autoSpaceDE/>
              <w:autoSpaceDN/>
              <w:jc w:val="center"/>
              <w:rPr>
                <w:color w:val="000000"/>
                <w:sz w:val="24"/>
                <w:szCs w:val="24"/>
                <w:lang w:bidi="ar-SA"/>
              </w:rPr>
            </w:pPr>
            <w:r w:rsidRPr="008B6508">
              <w:rPr>
                <w:color w:val="000000"/>
                <w:sz w:val="24"/>
                <w:szCs w:val="24"/>
                <w:lang w:bidi="ar-SA"/>
              </w:rPr>
              <w:t>-</w:t>
            </w:r>
          </w:p>
        </w:tc>
      </w:tr>
      <w:tr w:rsidR="008B6508" w:rsidRPr="008B6508" w:rsidTr="008B6508">
        <w:trPr>
          <w:trHeight w:val="300"/>
        </w:trPr>
        <w:tc>
          <w:tcPr>
            <w:tcW w:w="5300" w:type="dxa"/>
            <w:tcBorders>
              <w:top w:val="nil"/>
              <w:left w:val="single" w:sz="4" w:space="0" w:color="auto"/>
              <w:bottom w:val="single" w:sz="4" w:space="0" w:color="auto"/>
              <w:right w:val="single" w:sz="4" w:space="0" w:color="auto"/>
            </w:tcBorders>
            <w:shd w:val="clear" w:color="auto" w:fill="auto"/>
            <w:vAlign w:val="center"/>
            <w:hideMark/>
          </w:tcPr>
          <w:p w:rsidR="008B6508" w:rsidRPr="008B6508" w:rsidRDefault="008B6508" w:rsidP="008B6508">
            <w:pPr>
              <w:widowControl/>
              <w:autoSpaceDE/>
              <w:autoSpaceDN/>
              <w:jc w:val="center"/>
              <w:rPr>
                <w:color w:val="000000"/>
                <w:sz w:val="24"/>
                <w:szCs w:val="24"/>
                <w:lang w:bidi="ar-SA"/>
              </w:rPr>
            </w:pPr>
            <w:r w:rsidRPr="008B6508">
              <w:rPr>
                <w:color w:val="000000"/>
                <w:sz w:val="24"/>
                <w:szCs w:val="24"/>
                <w:lang w:bidi="ar-SA"/>
              </w:rPr>
              <w:t>…..</w:t>
            </w:r>
          </w:p>
        </w:tc>
        <w:tc>
          <w:tcPr>
            <w:tcW w:w="1720" w:type="dxa"/>
            <w:vMerge/>
            <w:tcBorders>
              <w:top w:val="nil"/>
              <w:left w:val="single" w:sz="4" w:space="0" w:color="auto"/>
              <w:bottom w:val="single" w:sz="4" w:space="0" w:color="auto"/>
              <w:right w:val="single" w:sz="4" w:space="0" w:color="auto"/>
            </w:tcBorders>
            <w:vAlign w:val="center"/>
            <w:hideMark/>
          </w:tcPr>
          <w:p w:rsidR="008B6508" w:rsidRPr="008B6508" w:rsidRDefault="008B6508" w:rsidP="008B6508">
            <w:pPr>
              <w:widowControl/>
              <w:autoSpaceDE/>
              <w:autoSpaceDN/>
              <w:rPr>
                <w:color w:val="000000"/>
                <w:sz w:val="24"/>
                <w:szCs w:val="24"/>
                <w:lang w:bidi="ar-SA"/>
              </w:rPr>
            </w:pPr>
          </w:p>
        </w:tc>
        <w:tc>
          <w:tcPr>
            <w:tcW w:w="1540" w:type="dxa"/>
            <w:vMerge/>
            <w:tcBorders>
              <w:top w:val="nil"/>
              <w:left w:val="single" w:sz="4" w:space="0" w:color="auto"/>
              <w:bottom w:val="single" w:sz="4" w:space="0" w:color="auto"/>
              <w:right w:val="single" w:sz="4" w:space="0" w:color="auto"/>
            </w:tcBorders>
            <w:vAlign w:val="center"/>
            <w:hideMark/>
          </w:tcPr>
          <w:p w:rsidR="008B6508" w:rsidRPr="008B6508" w:rsidRDefault="008B6508" w:rsidP="008B6508">
            <w:pPr>
              <w:widowControl/>
              <w:autoSpaceDE/>
              <w:autoSpaceDN/>
              <w:rPr>
                <w:color w:val="000000"/>
                <w:sz w:val="24"/>
                <w:szCs w:val="24"/>
                <w:lang w:bidi="ar-SA"/>
              </w:rPr>
            </w:pPr>
          </w:p>
        </w:tc>
        <w:tc>
          <w:tcPr>
            <w:tcW w:w="1540" w:type="dxa"/>
            <w:vMerge/>
            <w:tcBorders>
              <w:top w:val="nil"/>
              <w:left w:val="single" w:sz="4" w:space="0" w:color="auto"/>
              <w:bottom w:val="single" w:sz="4" w:space="0" w:color="auto"/>
              <w:right w:val="single" w:sz="4" w:space="0" w:color="auto"/>
            </w:tcBorders>
            <w:vAlign w:val="center"/>
            <w:hideMark/>
          </w:tcPr>
          <w:p w:rsidR="008B6508" w:rsidRPr="008B6508" w:rsidRDefault="008B6508" w:rsidP="008B6508">
            <w:pPr>
              <w:widowControl/>
              <w:autoSpaceDE/>
              <w:autoSpaceDN/>
              <w:rPr>
                <w:color w:val="000000"/>
                <w:sz w:val="24"/>
                <w:szCs w:val="24"/>
                <w:lang w:bidi="ar-SA"/>
              </w:rPr>
            </w:pPr>
          </w:p>
        </w:tc>
        <w:tc>
          <w:tcPr>
            <w:tcW w:w="1540" w:type="dxa"/>
            <w:vMerge/>
            <w:tcBorders>
              <w:top w:val="nil"/>
              <w:left w:val="single" w:sz="4" w:space="0" w:color="auto"/>
              <w:bottom w:val="single" w:sz="4" w:space="0" w:color="auto"/>
              <w:right w:val="single" w:sz="4" w:space="0" w:color="auto"/>
            </w:tcBorders>
            <w:vAlign w:val="center"/>
            <w:hideMark/>
          </w:tcPr>
          <w:p w:rsidR="008B6508" w:rsidRPr="008B6508" w:rsidRDefault="008B6508" w:rsidP="008B6508">
            <w:pPr>
              <w:widowControl/>
              <w:autoSpaceDE/>
              <w:autoSpaceDN/>
              <w:rPr>
                <w:color w:val="000000"/>
                <w:sz w:val="24"/>
                <w:szCs w:val="24"/>
                <w:lang w:bidi="ar-SA"/>
              </w:rPr>
            </w:pPr>
          </w:p>
        </w:tc>
      </w:tr>
      <w:tr w:rsidR="008B6508" w:rsidRPr="008B6508" w:rsidTr="008B6508">
        <w:trPr>
          <w:trHeight w:val="300"/>
        </w:trPr>
        <w:tc>
          <w:tcPr>
            <w:tcW w:w="5300" w:type="dxa"/>
            <w:tcBorders>
              <w:top w:val="nil"/>
              <w:left w:val="single" w:sz="4" w:space="0" w:color="auto"/>
              <w:bottom w:val="single" w:sz="4" w:space="0" w:color="auto"/>
              <w:right w:val="single" w:sz="4" w:space="0" w:color="auto"/>
            </w:tcBorders>
            <w:shd w:val="clear" w:color="auto" w:fill="auto"/>
            <w:vAlign w:val="center"/>
            <w:hideMark/>
          </w:tcPr>
          <w:p w:rsidR="008B6508" w:rsidRPr="008B6508" w:rsidRDefault="008B6508" w:rsidP="008B6508">
            <w:pPr>
              <w:widowControl/>
              <w:autoSpaceDE/>
              <w:autoSpaceDN/>
              <w:ind w:firstLineChars="800" w:firstLine="1920"/>
              <w:rPr>
                <w:color w:val="000000"/>
                <w:sz w:val="24"/>
                <w:szCs w:val="24"/>
                <w:lang w:bidi="ar-SA"/>
              </w:rPr>
            </w:pPr>
            <w:r w:rsidRPr="008B6508">
              <w:rPr>
                <w:color w:val="000000"/>
                <w:sz w:val="24"/>
                <w:szCs w:val="24"/>
                <w:lang w:bidi="ar-SA"/>
              </w:rPr>
              <w:t>Totale spese di personale (A)</w:t>
            </w:r>
          </w:p>
        </w:tc>
        <w:tc>
          <w:tcPr>
            <w:tcW w:w="1720" w:type="dxa"/>
            <w:tcBorders>
              <w:top w:val="nil"/>
              <w:left w:val="nil"/>
              <w:bottom w:val="single" w:sz="4" w:space="0" w:color="auto"/>
              <w:right w:val="single" w:sz="4" w:space="0" w:color="auto"/>
            </w:tcBorders>
            <w:shd w:val="clear" w:color="auto" w:fill="auto"/>
            <w:vAlign w:val="center"/>
            <w:hideMark/>
          </w:tcPr>
          <w:p w:rsidR="008B6508" w:rsidRPr="008B6508" w:rsidRDefault="008B6508" w:rsidP="008B6508">
            <w:pPr>
              <w:widowControl/>
              <w:autoSpaceDE/>
              <w:autoSpaceDN/>
              <w:jc w:val="center"/>
              <w:rPr>
                <w:color w:val="000000"/>
                <w:sz w:val="24"/>
                <w:szCs w:val="24"/>
                <w:lang w:bidi="ar-SA"/>
              </w:rPr>
            </w:pPr>
            <w:r w:rsidRPr="008B6508">
              <w:rPr>
                <w:color w:val="000000"/>
                <w:sz w:val="24"/>
                <w:szCs w:val="24"/>
                <w:lang w:bidi="ar-SA"/>
              </w:rPr>
              <w:t>1.533.999,71</w:t>
            </w:r>
          </w:p>
        </w:tc>
        <w:tc>
          <w:tcPr>
            <w:tcW w:w="1540" w:type="dxa"/>
            <w:tcBorders>
              <w:top w:val="nil"/>
              <w:left w:val="nil"/>
              <w:bottom w:val="single" w:sz="4" w:space="0" w:color="auto"/>
              <w:right w:val="single" w:sz="4" w:space="0" w:color="auto"/>
            </w:tcBorders>
            <w:shd w:val="clear" w:color="auto" w:fill="auto"/>
            <w:vAlign w:val="center"/>
            <w:hideMark/>
          </w:tcPr>
          <w:p w:rsidR="008B6508" w:rsidRPr="008B6508" w:rsidRDefault="008B6508" w:rsidP="008B6508">
            <w:pPr>
              <w:widowControl/>
              <w:autoSpaceDE/>
              <w:autoSpaceDN/>
              <w:jc w:val="center"/>
              <w:rPr>
                <w:color w:val="000000"/>
                <w:sz w:val="24"/>
                <w:szCs w:val="24"/>
                <w:lang w:bidi="ar-SA"/>
              </w:rPr>
            </w:pPr>
            <w:r w:rsidRPr="008B6508">
              <w:rPr>
                <w:color w:val="000000"/>
                <w:sz w:val="24"/>
                <w:szCs w:val="24"/>
                <w:lang w:bidi="ar-SA"/>
              </w:rPr>
              <w:t>1.585.585,11</w:t>
            </w:r>
          </w:p>
        </w:tc>
        <w:tc>
          <w:tcPr>
            <w:tcW w:w="1540" w:type="dxa"/>
            <w:tcBorders>
              <w:top w:val="nil"/>
              <w:left w:val="nil"/>
              <w:bottom w:val="single" w:sz="4" w:space="0" w:color="auto"/>
              <w:right w:val="single" w:sz="4" w:space="0" w:color="auto"/>
            </w:tcBorders>
            <w:shd w:val="clear" w:color="auto" w:fill="auto"/>
            <w:vAlign w:val="center"/>
            <w:hideMark/>
          </w:tcPr>
          <w:p w:rsidR="008B6508" w:rsidRPr="008B6508" w:rsidRDefault="008B6508" w:rsidP="008B6508">
            <w:pPr>
              <w:widowControl/>
              <w:autoSpaceDE/>
              <w:autoSpaceDN/>
              <w:jc w:val="center"/>
              <w:rPr>
                <w:color w:val="000000"/>
                <w:sz w:val="24"/>
                <w:szCs w:val="24"/>
                <w:lang w:bidi="ar-SA"/>
              </w:rPr>
            </w:pPr>
            <w:r w:rsidRPr="008B6508">
              <w:rPr>
                <w:color w:val="000000"/>
                <w:sz w:val="24"/>
                <w:szCs w:val="24"/>
                <w:lang w:bidi="ar-SA"/>
              </w:rPr>
              <w:t>1.601.585,11</w:t>
            </w:r>
          </w:p>
        </w:tc>
        <w:tc>
          <w:tcPr>
            <w:tcW w:w="1540" w:type="dxa"/>
            <w:tcBorders>
              <w:top w:val="nil"/>
              <w:left w:val="nil"/>
              <w:bottom w:val="single" w:sz="4" w:space="0" w:color="auto"/>
              <w:right w:val="single" w:sz="4" w:space="0" w:color="auto"/>
            </w:tcBorders>
            <w:shd w:val="clear" w:color="auto" w:fill="auto"/>
            <w:vAlign w:val="center"/>
            <w:hideMark/>
          </w:tcPr>
          <w:p w:rsidR="008B6508" w:rsidRPr="008B6508" w:rsidRDefault="008B6508" w:rsidP="008B6508">
            <w:pPr>
              <w:widowControl/>
              <w:autoSpaceDE/>
              <w:autoSpaceDN/>
              <w:jc w:val="center"/>
              <w:rPr>
                <w:color w:val="000000"/>
                <w:sz w:val="24"/>
                <w:szCs w:val="24"/>
                <w:lang w:bidi="ar-SA"/>
              </w:rPr>
            </w:pPr>
            <w:r w:rsidRPr="008B6508">
              <w:rPr>
                <w:color w:val="000000"/>
                <w:sz w:val="24"/>
                <w:szCs w:val="24"/>
                <w:lang w:bidi="ar-SA"/>
              </w:rPr>
              <w:t>1.601.585,11</w:t>
            </w:r>
          </w:p>
        </w:tc>
      </w:tr>
      <w:tr w:rsidR="008B6508" w:rsidRPr="008B6508" w:rsidTr="008B6508">
        <w:trPr>
          <w:trHeight w:val="300"/>
        </w:trPr>
        <w:tc>
          <w:tcPr>
            <w:tcW w:w="5300" w:type="dxa"/>
            <w:tcBorders>
              <w:top w:val="nil"/>
              <w:left w:val="single" w:sz="4" w:space="0" w:color="auto"/>
              <w:bottom w:val="single" w:sz="4" w:space="0" w:color="auto"/>
              <w:right w:val="single" w:sz="4" w:space="0" w:color="auto"/>
            </w:tcBorders>
            <w:shd w:val="clear" w:color="auto" w:fill="auto"/>
            <w:vAlign w:val="center"/>
            <w:hideMark/>
          </w:tcPr>
          <w:p w:rsidR="008B6508" w:rsidRPr="008B6508" w:rsidRDefault="008B6508" w:rsidP="008B6508">
            <w:pPr>
              <w:widowControl/>
              <w:autoSpaceDE/>
              <w:autoSpaceDN/>
              <w:ind w:firstLineChars="800" w:firstLine="1920"/>
              <w:rPr>
                <w:color w:val="000000"/>
                <w:sz w:val="24"/>
                <w:szCs w:val="24"/>
                <w:lang w:bidi="ar-SA"/>
              </w:rPr>
            </w:pPr>
            <w:r w:rsidRPr="008B6508">
              <w:rPr>
                <w:color w:val="000000"/>
                <w:sz w:val="24"/>
                <w:szCs w:val="24"/>
                <w:lang w:bidi="ar-SA"/>
              </w:rPr>
              <w:t>(-) Componenti escluse (B)</w:t>
            </w:r>
          </w:p>
        </w:tc>
        <w:tc>
          <w:tcPr>
            <w:tcW w:w="1720" w:type="dxa"/>
            <w:tcBorders>
              <w:top w:val="nil"/>
              <w:left w:val="nil"/>
              <w:bottom w:val="single" w:sz="4" w:space="0" w:color="auto"/>
              <w:right w:val="single" w:sz="4" w:space="0" w:color="auto"/>
            </w:tcBorders>
            <w:shd w:val="clear" w:color="auto" w:fill="auto"/>
            <w:vAlign w:val="center"/>
            <w:hideMark/>
          </w:tcPr>
          <w:p w:rsidR="008B6508" w:rsidRPr="008B6508" w:rsidRDefault="008B6508" w:rsidP="008B6508">
            <w:pPr>
              <w:widowControl/>
              <w:autoSpaceDE/>
              <w:autoSpaceDN/>
              <w:jc w:val="center"/>
              <w:rPr>
                <w:color w:val="000000"/>
                <w:sz w:val="24"/>
                <w:szCs w:val="24"/>
                <w:lang w:bidi="ar-SA"/>
              </w:rPr>
            </w:pPr>
            <w:r w:rsidRPr="008B6508">
              <w:rPr>
                <w:color w:val="000000"/>
                <w:sz w:val="24"/>
                <w:szCs w:val="24"/>
                <w:lang w:bidi="ar-SA"/>
              </w:rPr>
              <w:t>-46.649,32</w:t>
            </w:r>
          </w:p>
        </w:tc>
        <w:tc>
          <w:tcPr>
            <w:tcW w:w="1540" w:type="dxa"/>
            <w:tcBorders>
              <w:top w:val="nil"/>
              <w:left w:val="nil"/>
              <w:bottom w:val="single" w:sz="4" w:space="0" w:color="auto"/>
              <w:right w:val="single" w:sz="4" w:space="0" w:color="auto"/>
            </w:tcBorders>
            <w:shd w:val="clear" w:color="auto" w:fill="auto"/>
            <w:vAlign w:val="center"/>
            <w:hideMark/>
          </w:tcPr>
          <w:p w:rsidR="008B6508" w:rsidRPr="008B6508" w:rsidRDefault="008B6508" w:rsidP="008B6508">
            <w:pPr>
              <w:widowControl/>
              <w:autoSpaceDE/>
              <w:autoSpaceDN/>
              <w:jc w:val="center"/>
              <w:rPr>
                <w:color w:val="000000"/>
                <w:sz w:val="24"/>
                <w:szCs w:val="24"/>
                <w:lang w:bidi="ar-SA"/>
              </w:rPr>
            </w:pPr>
            <w:r w:rsidRPr="008B6508">
              <w:rPr>
                <w:color w:val="000000"/>
                <w:sz w:val="24"/>
                <w:szCs w:val="24"/>
                <w:lang w:bidi="ar-SA"/>
              </w:rPr>
              <w:t>-46.649,32</w:t>
            </w:r>
          </w:p>
        </w:tc>
        <w:tc>
          <w:tcPr>
            <w:tcW w:w="1540" w:type="dxa"/>
            <w:tcBorders>
              <w:top w:val="nil"/>
              <w:left w:val="nil"/>
              <w:bottom w:val="single" w:sz="4" w:space="0" w:color="auto"/>
              <w:right w:val="single" w:sz="4" w:space="0" w:color="auto"/>
            </w:tcBorders>
            <w:shd w:val="clear" w:color="auto" w:fill="auto"/>
            <w:vAlign w:val="center"/>
            <w:hideMark/>
          </w:tcPr>
          <w:p w:rsidR="008B6508" w:rsidRPr="008B6508" w:rsidRDefault="008B6508" w:rsidP="008B6508">
            <w:pPr>
              <w:widowControl/>
              <w:autoSpaceDE/>
              <w:autoSpaceDN/>
              <w:jc w:val="center"/>
              <w:rPr>
                <w:color w:val="000000"/>
                <w:sz w:val="24"/>
                <w:szCs w:val="24"/>
                <w:lang w:bidi="ar-SA"/>
              </w:rPr>
            </w:pPr>
            <w:r w:rsidRPr="008B6508">
              <w:rPr>
                <w:color w:val="000000"/>
                <w:sz w:val="24"/>
                <w:szCs w:val="24"/>
                <w:lang w:bidi="ar-SA"/>
              </w:rPr>
              <w:t>-46.649,32</w:t>
            </w:r>
          </w:p>
        </w:tc>
        <w:tc>
          <w:tcPr>
            <w:tcW w:w="1540" w:type="dxa"/>
            <w:tcBorders>
              <w:top w:val="nil"/>
              <w:left w:val="nil"/>
              <w:bottom w:val="single" w:sz="4" w:space="0" w:color="auto"/>
              <w:right w:val="single" w:sz="4" w:space="0" w:color="auto"/>
            </w:tcBorders>
            <w:shd w:val="clear" w:color="auto" w:fill="auto"/>
            <w:vAlign w:val="center"/>
            <w:hideMark/>
          </w:tcPr>
          <w:p w:rsidR="008B6508" w:rsidRPr="008B6508" w:rsidRDefault="008B6508" w:rsidP="008B6508">
            <w:pPr>
              <w:widowControl/>
              <w:autoSpaceDE/>
              <w:autoSpaceDN/>
              <w:jc w:val="center"/>
              <w:rPr>
                <w:color w:val="000000"/>
                <w:sz w:val="24"/>
                <w:szCs w:val="24"/>
                <w:lang w:bidi="ar-SA"/>
              </w:rPr>
            </w:pPr>
            <w:r w:rsidRPr="008B6508">
              <w:rPr>
                <w:color w:val="000000"/>
                <w:sz w:val="24"/>
                <w:szCs w:val="24"/>
                <w:lang w:bidi="ar-SA"/>
              </w:rPr>
              <w:t>-46.649,32</w:t>
            </w:r>
          </w:p>
        </w:tc>
      </w:tr>
      <w:tr w:rsidR="008B6508" w:rsidRPr="008B6508" w:rsidTr="008B6508">
        <w:trPr>
          <w:trHeight w:val="300"/>
        </w:trPr>
        <w:tc>
          <w:tcPr>
            <w:tcW w:w="5300" w:type="dxa"/>
            <w:tcBorders>
              <w:top w:val="nil"/>
              <w:left w:val="single" w:sz="4" w:space="0" w:color="auto"/>
              <w:bottom w:val="single" w:sz="4" w:space="0" w:color="auto"/>
              <w:right w:val="single" w:sz="4" w:space="0" w:color="auto"/>
            </w:tcBorders>
            <w:shd w:val="clear" w:color="auto" w:fill="auto"/>
            <w:vAlign w:val="center"/>
            <w:hideMark/>
          </w:tcPr>
          <w:p w:rsidR="008B6508" w:rsidRPr="008B6508" w:rsidRDefault="008B6508" w:rsidP="008B6508">
            <w:pPr>
              <w:widowControl/>
              <w:autoSpaceDE/>
              <w:autoSpaceDN/>
              <w:ind w:firstLineChars="800" w:firstLine="1920"/>
              <w:rPr>
                <w:color w:val="000000"/>
                <w:sz w:val="24"/>
                <w:szCs w:val="24"/>
                <w:lang w:bidi="ar-SA"/>
              </w:rPr>
            </w:pPr>
            <w:r w:rsidRPr="008B6508">
              <w:rPr>
                <w:color w:val="000000"/>
                <w:sz w:val="24"/>
                <w:szCs w:val="24"/>
                <w:lang w:bidi="ar-SA"/>
              </w:rPr>
              <w:t>(-) Componenti escluse (C)</w:t>
            </w:r>
          </w:p>
        </w:tc>
        <w:tc>
          <w:tcPr>
            <w:tcW w:w="1720" w:type="dxa"/>
            <w:tcBorders>
              <w:top w:val="nil"/>
              <w:left w:val="nil"/>
              <w:bottom w:val="single" w:sz="4" w:space="0" w:color="auto"/>
              <w:right w:val="single" w:sz="4" w:space="0" w:color="auto"/>
            </w:tcBorders>
            <w:shd w:val="clear" w:color="auto" w:fill="auto"/>
            <w:vAlign w:val="center"/>
            <w:hideMark/>
          </w:tcPr>
          <w:p w:rsidR="008B6508" w:rsidRPr="008B6508" w:rsidRDefault="008B6508" w:rsidP="008B6508">
            <w:pPr>
              <w:widowControl/>
              <w:autoSpaceDE/>
              <w:autoSpaceDN/>
              <w:jc w:val="center"/>
              <w:rPr>
                <w:color w:val="000000"/>
                <w:sz w:val="24"/>
                <w:szCs w:val="24"/>
                <w:lang w:bidi="ar-SA"/>
              </w:rPr>
            </w:pPr>
            <w:r w:rsidRPr="008B6508">
              <w:rPr>
                <w:color w:val="000000"/>
                <w:sz w:val="24"/>
                <w:szCs w:val="24"/>
                <w:lang w:bidi="ar-SA"/>
              </w:rPr>
              <w:t>-</w:t>
            </w:r>
          </w:p>
        </w:tc>
        <w:tc>
          <w:tcPr>
            <w:tcW w:w="1540" w:type="dxa"/>
            <w:tcBorders>
              <w:top w:val="nil"/>
              <w:left w:val="nil"/>
              <w:bottom w:val="single" w:sz="4" w:space="0" w:color="auto"/>
              <w:right w:val="single" w:sz="4" w:space="0" w:color="auto"/>
            </w:tcBorders>
            <w:shd w:val="clear" w:color="auto" w:fill="auto"/>
            <w:vAlign w:val="center"/>
            <w:hideMark/>
          </w:tcPr>
          <w:p w:rsidR="008B6508" w:rsidRPr="008B6508" w:rsidRDefault="008B6508" w:rsidP="008B6508">
            <w:pPr>
              <w:widowControl/>
              <w:autoSpaceDE/>
              <w:autoSpaceDN/>
              <w:jc w:val="center"/>
              <w:rPr>
                <w:color w:val="000000"/>
                <w:sz w:val="24"/>
                <w:szCs w:val="24"/>
                <w:lang w:bidi="ar-SA"/>
              </w:rPr>
            </w:pPr>
            <w:r>
              <w:rPr>
                <w:color w:val="000000"/>
                <w:sz w:val="24"/>
                <w:szCs w:val="24"/>
                <w:lang w:bidi="ar-SA"/>
              </w:rPr>
              <w:t>0</w:t>
            </w:r>
            <w:r w:rsidRPr="008B6508">
              <w:rPr>
                <w:color w:val="000000"/>
                <w:sz w:val="24"/>
                <w:szCs w:val="24"/>
                <w:lang w:bidi="ar-SA"/>
              </w:rPr>
              <w:t> </w:t>
            </w:r>
          </w:p>
        </w:tc>
        <w:tc>
          <w:tcPr>
            <w:tcW w:w="1540" w:type="dxa"/>
            <w:tcBorders>
              <w:top w:val="nil"/>
              <w:left w:val="nil"/>
              <w:bottom w:val="single" w:sz="4" w:space="0" w:color="auto"/>
              <w:right w:val="single" w:sz="4" w:space="0" w:color="auto"/>
            </w:tcBorders>
            <w:shd w:val="clear" w:color="auto" w:fill="auto"/>
            <w:vAlign w:val="center"/>
            <w:hideMark/>
          </w:tcPr>
          <w:p w:rsidR="008B6508" w:rsidRPr="008B6508" w:rsidRDefault="008B6508" w:rsidP="008B6508">
            <w:pPr>
              <w:widowControl/>
              <w:autoSpaceDE/>
              <w:autoSpaceDN/>
              <w:jc w:val="center"/>
              <w:rPr>
                <w:color w:val="000000"/>
                <w:sz w:val="24"/>
                <w:szCs w:val="24"/>
                <w:lang w:bidi="ar-SA"/>
              </w:rPr>
            </w:pPr>
            <w:r w:rsidRPr="008B6508">
              <w:rPr>
                <w:color w:val="000000"/>
                <w:sz w:val="24"/>
                <w:szCs w:val="24"/>
                <w:lang w:bidi="ar-SA"/>
              </w:rPr>
              <w:t>0</w:t>
            </w:r>
          </w:p>
        </w:tc>
        <w:tc>
          <w:tcPr>
            <w:tcW w:w="1540" w:type="dxa"/>
            <w:tcBorders>
              <w:top w:val="nil"/>
              <w:left w:val="nil"/>
              <w:bottom w:val="single" w:sz="4" w:space="0" w:color="auto"/>
              <w:right w:val="single" w:sz="4" w:space="0" w:color="auto"/>
            </w:tcBorders>
            <w:shd w:val="clear" w:color="auto" w:fill="auto"/>
            <w:vAlign w:val="center"/>
            <w:hideMark/>
          </w:tcPr>
          <w:p w:rsidR="008B6508" w:rsidRPr="008B6508" w:rsidRDefault="008B6508" w:rsidP="008B6508">
            <w:pPr>
              <w:widowControl/>
              <w:autoSpaceDE/>
              <w:autoSpaceDN/>
              <w:jc w:val="center"/>
              <w:rPr>
                <w:color w:val="000000"/>
                <w:sz w:val="24"/>
                <w:szCs w:val="24"/>
                <w:lang w:bidi="ar-SA"/>
              </w:rPr>
            </w:pPr>
            <w:r w:rsidRPr="008B6508">
              <w:rPr>
                <w:color w:val="000000"/>
                <w:sz w:val="24"/>
                <w:szCs w:val="24"/>
                <w:lang w:bidi="ar-SA"/>
              </w:rPr>
              <w:t>0</w:t>
            </w:r>
          </w:p>
        </w:tc>
      </w:tr>
      <w:tr w:rsidR="008B6508" w:rsidRPr="008B6508" w:rsidTr="008B6508">
        <w:trPr>
          <w:trHeight w:val="300"/>
        </w:trPr>
        <w:tc>
          <w:tcPr>
            <w:tcW w:w="5300" w:type="dxa"/>
            <w:tcBorders>
              <w:top w:val="nil"/>
              <w:left w:val="single" w:sz="4" w:space="0" w:color="auto"/>
              <w:bottom w:val="single" w:sz="4" w:space="0" w:color="auto"/>
              <w:right w:val="single" w:sz="4" w:space="0" w:color="auto"/>
            </w:tcBorders>
            <w:shd w:val="clear" w:color="auto" w:fill="auto"/>
            <w:vAlign w:val="center"/>
            <w:hideMark/>
          </w:tcPr>
          <w:p w:rsidR="008B6508" w:rsidRPr="008B6508" w:rsidRDefault="008B6508" w:rsidP="008B6508">
            <w:pPr>
              <w:widowControl/>
              <w:autoSpaceDE/>
              <w:autoSpaceDN/>
              <w:ind w:firstLineChars="800" w:firstLine="1920"/>
              <w:rPr>
                <w:color w:val="000000"/>
                <w:sz w:val="24"/>
                <w:szCs w:val="24"/>
                <w:lang w:bidi="ar-SA"/>
              </w:rPr>
            </w:pPr>
            <w:r w:rsidRPr="008B6508">
              <w:rPr>
                <w:color w:val="000000"/>
                <w:sz w:val="24"/>
                <w:szCs w:val="24"/>
                <w:lang w:bidi="ar-SA"/>
              </w:rPr>
              <w:t>(-) Componenti escluse (D)</w:t>
            </w:r>
          </w:p>
        </w:tc>
        <w:tc>
          <w:tcPr>
            <w:tcW w:w="1720" w:type="dxa"/>
            <w:tcBorders>
              <w:top w:val="nil"/>
              <w:left w:val="nil"/>
              <w:bottom w:val="single" w:sz="4" w:space="0" w:color="auto"/>
              <w:right w:val="single" w:sz="4" w:space="0" w:color="auto"/>
            </w:tcBorders>
            <w:shd w:val="clear" w:color="auto" w:fill="auto"/>
            <w:vAlign w:val="center"/>
            <w:hideMark/>
          </w:tcPr>
          <w:p w:rsidR="008B6508" w:rsidRPr="008B6508" w:rsidRDefault="008B6508" w:rsidP="008B6508">
            <w:pPr>
              <w:widowControl/>
              <w:autoSpaceDE/>
              <w:autoSpaceDN/>
              <w:jc w:val="center"/>
              <w:rPr>
                <w:color w:val="000000"/>
                <w:sz w:val="24"/>
                <w:szCs w:val="24"/>
                <w:lang w:bidi="ar-SA"/>
              </w:rPr>
            </w:pPr>
            <w:r w:rsidRPr="008B6508">
              <w:rPr>
                <w:color w:val="000000"/>
                <w:sz w:val="24"/>
                <w:szCs w:val="24"/>
                <w:lang w:bidi="ar-SA"/>
              </w:rPr>
              <w:t>-</w:t>
            </w:r>
          </w:p>
        </w:tc>
        <w:tc>
          <w:tcPr>
            <w:tcW w:w="1540" w:type="dxa"/>
            <w:tcBorders>
              <w:top w:val="nil"/>
              <w:left w:val="nil"/>
              <w:bottom w:val="single" w:sz="4" w:space="0" w:color="auto"/>
              <w:right w:val="single" w:sz="4" w:space="0" w:color="auto"/>
            </w:tcBorders>
            <w:shd w:val="clear" w:color="auto" w:fill="auto"/>
            <w:vAlign w:val="center"/>
            <w:hideMark/>
          </w:tcPr>
          <w:p w:rsidR="008B6508" w:rsidRPr="008B6508" w:rsidRDefault="008B6508" w:rsidP="008B6508">
            <w:pPr>
              <w:widowControl/>
              <w:autoSpaceDE/>
              <w:autoSpaceDN/>
              <w:jc w:val="center"/>
              <w:rPr>
                <w:color w:val="000000"/>
                <w:sz w:val="24"/>
                <w:szCs w:val="24"/>
                <w:lang w:bidi="ar-SA"/>
              </w:rPr>
            </w:pPr>
            <w:r w:rsidRPr="008B6508">
              <w:rPr>
                <w:color w:val="000000"/>
                <w:sz w:val="24"/>
                <w:szCs w:val="24"/>
                <w:lang w:bidi="ar-SA"/>
              </w:rPr>
              <w:t>-50.618,52</w:t>
            </w:r>
          </w:p>
        </w:tc>
        <w:tc>
          <w:tcPr>
            <w:tcW w:w="1540" w:type="dxa"/>
            <w:tcBorders>
              <w:top w:val="nil"/>
              <w:left w:val="nil"/>
              <w:bottom w:val="single" w:sz="4" w:space="0" w:color="auto"/>
              <w:right w:val="single" w:sz="4" w:space="0" w:color="auto"/>
            </w:tcBorders>
            <w:shd w:val="clear" w:color="auto" w:fill="auto"/>
            <w:vAlign w:val="center"/>
            <w:hideMark/>
          </w:tcPr>
          <w:p w:rsidR="008B6508" w:rsidRPr="008B6508" w:rsidRDefault="008B6508" w:rsidP="008B6508">
            <w:pPr>
              <w:widowControl/>
              <w:autoSpaceDE/>
              <w:autoSpaceDN/>
              <w:jc w:val="center"/>
              <w:rPr>
                <w:color w:val="000000"/>
                <w:sz w:val="24"/>
                <w:szCs w:val="24"/>
                <w:lang w:bidi="ar-SA"/>
              </w:rPr>
            </w:pPr>
            <w:r w:rsidRPr="008B6508">
              <w:rPr>
                <w:color w:val="000000"/>
                <w:sz w:val="24"/>
                <w:szCs w:val="24"/>
                <w:lang w:bidi="ar-SA"/>
              </w:rPr>
              <w:t>-50.618,52</w:t>
            </w:r>
          </w:p>
        </w:tc>
        <w:tc>
          <w:tcPr>
            <w:tcW w:w="1540" w:type="dxa"/>
            <w:tcBorders>
              <w:top w:val="nil"/>
              <w:left w:val="nil"/>
              <w:bottom w:val="single" w:sz="4" w:space="0" w:color="auto"/>
              <w:right w:val="single" w:sz="4" w:space="0" w:color="auto"/>
            </w:tcBorders>
            <w:shd w:val="clear" w:color="auto" w:fill="auto"/>
            <w:vAlign w:val="center"/>
            <w:hideMark/>
          </w:tcPr>
          <w:p w:rsidR="008B6508" w:rsidRPr="008B6508" w:rsidRDefault="008B6508" w:rsidP="008B6508">
            <w:pPr>
              <w:widowControl/>
              <w:autoSpaceDE/>
              <w:autoSpaceDN/>
              <w:jc w:val="center"/>
              <w:rPr>
                <w:color w:val="000000"/>
                <w:sz w:val="24"/>
                <w:szCs w:val="24"/>
                <w:lang w:bidi="ar-SA"/>
              </w:rPr>
            </w:pPr>
            <w:r w:rsidRPr="008B6508">
              <w:rPr>
                <w:color w:val="000000"/>
                <w:sz w:val="24"/>
                <w:szCs w:val="24"/>
                <w:lang w:bidi="ar-SA"/>
              </w:rPr>
              <w:t>-50.618,52</w:t>
            </w:r>
          </w:p>
        </w:tc>
      </w:tr>
      <w:tr w:rsidR="008B6508" w:rsidRPr="008B6508" w:rsidTr="008B6508">
        <w:trPr>
          <w:trHeight w:val="300"/>
        </w:trPr>
        <w:tc>
          <w:tcPr>
            <w:tcW w:w="5300" w:type="dxa"/>
            <w:tcBorders>
              <w:top w:val="nil"/>
              <w:left w:val="single" w:sz="4" w:space="0" w:color="auto"/>
              <w:bottom w:val="single" w:sz="4" w:space="0" w:color="auto"/>
              <w:right w:val="single" w:sz="4" w:space="0" w:color="auto"/>
            </w:tcBorders>
            <w:shd w:val="clear" w:color="auto" w:fill="auto"/>
            <w:vAlign w:val="center"/>
            <w:hideMark/>
          </w:tcPr>
          <w:p w:rsidR="008B6508" w:rsidRPr="008B6508" w:rsidRDefault="008B6508" w:rsidP="008B6508">
            <w:pPr>
              <w:widowControl/>
              <w:autoSpaceDE/>
              <w:autoSpaceDN/>
              <w:ind w:firstLineChars="800" w:firstLine="1920"/>
              <w:rPr>
                <w:color w:val="000000"/>
                <w:sz w:val="24"/>
                <w:szCs w:val="24"/>
                <w:lang w:bidi="ar-SA"/>
              </w:rPr>
            </w:pPr>
            <w:r w:rsidRPr="008B6508">
              <w:rPr>
                <w:color w:val="000000"/>
                <w:sz w:val="24"/>
                <w:szCs w:val="24"/>
                <w:lang w:bidi="ar-SA"/>
              </w:rPr>
              <w:t>(-) Componenti escluse (E)</w:t>
            </w:r>
          </w:p>
        </w:tc>
        <w:tc>
          <w:tcPr>
            <w:tcW w:w="1720" w:type="dxa"/>
            <w:tcBorders>
              <w:top w:val="nil"/>
              <w:left w:val="nil"/>
              <w:bottom w:val="single" w:sz="4" w:space="0" w:color="auto"/>
              <w:right w:val="single" w:sz="4" w:space="0" w:color="auto"/>
            </w:tcBorders>
            <w:shd w:val="clear" w:color="auto" w:fill="auto"/>
            <w:vAlign w:val="center"/>
            <w:hideMark/>
          </w:tcPr>
          <w:p w:rsidR="008B6508" w:rsidRPr="008B6508" w:rsidRDefault="008B6508" w:rsidP="008B6508">
            <w:pPr>
              <w:widowControl/>
              <w:autoSpaceDE/>
              <w:autoSpaceDN/>
              <w:jc w:val="center"/>
              <w:rPr>
                <w:color w:val="000000"/>
                <w:sz w:val="24"/>
                <w:szCs w:val="24"/>
                <w:lang w:bidi="ar-SA"/>
              </w:rPr>
            </w:pPr>
            <w:r w:rsidRPr="008B6508">
              <w:rPr>
                <w:color w:val="000000"/>
                <w:sz w:val="24"/>
                <w:szCs w:val="24"/>
                <w:lang w:bidi="ar-SA"/>
              </w:rPr>
              <w:t>-</w:t>
            </w:r>
          </w:p>
        </w:tc>
        <w:tc>
          <w:tcPr>
            <w:tcW w:w="1540" w:type="dxa"/>
            <w:tcBorders>
              <w:top w:val="nil"/>
              <w:left w:val="nil"/>
              <w:bottom w:val="single" w:sz="4" w:space="0" w:color="auto"/>
              <w:right w:val="single" w:sz="4" w:space="0" w:color="auto"/>
            </w:tcBorders>
            <w:shd w:val="clear" w:color="auto" w:fill="auto"/>
            <w:vAlign w:val="center"/>
            <w:hideMark/>
          </w:tcPr>
          <w:p w:rsidR="008B6508" w:rsidRPr="008B6508" w:rsidRDefault="008B6508" w:rsidP="008B6508">
            <w:pPr>
              <w:widowControl/>
              <w:autoSpaceDE/>
              <w:autoSpaceDN/>
              <w:jc w:val="center"/>
              <w:rPr>
                <w:color w:val="000000"/>
                <w:sz w:val="24"/>
                <w:szCs w:val="24"/>
                <w:lang w:bidi="ar-SA"/>
              </w:rPr>
            </w:pPr>
            <w:r w:rsidRPr="008B6508">
              <w:rPr>
                <w:color w:val="000000"/>
                <w:sz w:val="24"/>
                <w:szCs w:val="24"/>
                <w:lang w:bidi="ar-SA"/>
              </w:rPr>
              <w:t>-1.500,00</w:t>
            </w:r>
          </w:p>
        </w:tc>
        <w:tc>
          <w:tcPr>
            <w:tcW w:w="1540" w:type="dxa"/>
            <w:tcBorders>
              <w:top w:val="nil"/>
              <w:left w:val="nil"/>
              <w:bottom w:val="single" w:sz="4" w:space="0" w:color="auto"/>
              <w:right w:val="single" w:sz="4" w:space="0" w:color="auto"/>
            </w:tcBorders>
            <w:shd w:val="clear" w:color="auto" w:fill="auto"/>
            <w:vAlign w:val="center"/>
            <w:hideMark/>
          </w:tcPr>
          <w:p w:rsidR="008B6508" w:rsidRPr="008B6508" w:rsidRDefault="008B6508" w:rsidP="008B6508">
            <w:pPr>
              <w:widowControl/>
              <w:autoSpaceDE/>
              <w:autoSpaceDN/>
              <w:jc w:val="center"/>
              <w:rPr>
                <w:color w:val="000000"/>
                <w:sz w:val="24"/>
                <w:szCs w:val="24"/>
                <w:lang w:bidi="ar-SA"/>
              </w:rPr>
            </w:pPr>
            <w:r w:rsidRPr="008B6508">
              <w:rPr>
                <w:color w:val="000000"/>
                <w:sz w:val="24"/>
                <w:szCs w:val="24"/>
                <w:lang w:bidi="ar-SA"/>
              </w:rPr>
              <w:t>-1.500,00</w:t>
            </w:r>
          </w:p>
        </w:tc>
        <w:tc>
          <w:tcPr>
            <w:tcW w:w="1540" w:type="dxa"/>
            <w:tcBorders>
              <w:top w:val="nil"/>
              <w:left w:val="nil"/>
              <w:bottom w:val="single" w:sz="4" w:space="0" w:color="auto"/>
              <w:right w:val="single" w:sz="4" w:space="0" w:color="auto"/>
            </w:tcBorders>
            <w:shd w:val="clear" w:color="auto" w:fill="auto"/>
            <w:vAlign w:val="center"/>
            <w:hideMark/>
          </w:tcPr>
          <w:p w:rsidR="008B6508" w:rsidRPr="008B6508" w:rsidRDefault="008B6508" w:rsidP="008B6508">
            <w:pPr>
              <w:widowControl/>
              <w:autoSpaceDE/>
              <w:autoSpaceDN/>
              <w:jc w:val="center"/>
              <w:rPr>
                <w:color w:val="000000"/>
                <w:sz w:val="24"/>
                <w:szCs w:val="24"/>
                <w:lang w:bidi="ar-SA"/>
              </w:rPr>
            </w:pPr>
            <w:r w:rsidRPr="008B6508">
              <w:rPr>
                <w:color w:val="000000"/>
                <w:sz w:val="24"/>
                <w:szCs w:val="24"/>
                <w:lang w:bidi="ar-SA"/>
              </w:rPr>
              <w:t>-1.500,00</w:t>
            </w:r>
          </w:p>
        </w:tc>
      </w:tr>
      <w:tr w:rsidR="008B6508" w:rsidRPr="008B6508" w:rsidTr="008B6508">
        <w:trPr>
          <w:trHeight w:val="405"/>
        </w:trPr>
        <w:tc>
          <w:tcPr>
            <w:tcW w:w="5300" w:type="dxa"/>
            <w:tcBorders>
              <w:top w:val="nil"/>
              <w:left w:val="single" w:sz="4" w:space="0" w:color="auto"/>
              <w:bottom w:val="single" w:sz="4" w:space="0" w:color="auto"/>
              <w:right w:val="single" w:sz="4" w:space="0" w:color="auto"/>
            </w:tcBorders>
            <w:shd w:val="clear" w:color="auto" w:fill="auto"/>
            <w:vAlign w:val="center"/>
            <w:hideMark/>
          </w:tcPr>
          <w:p w:rsidR="008B6508" w:rsidRPr="008B6508" w:rsidRDefault="008B6508" w:rsidP="008B6508">
            <w:pPr>
              <w:widowControl/>
              <w:autoSpaceDE/>
              <w:autoSpaceDN/>
              <w:jc w:val="center"/>
              <w:rPr>
                <w:color w:val="000000"/>
                <w:sz w:val="24"/>
                <w:szCs w:val="24"/>
                <w:lang w:bidi="ar-SA"/>
              </w:rPr>
            </w:pPr>
            <w:r w:rsidRPr="008B6508">
              <w:rPr>
                <w:color w:val="000000"/>
                <w:sz w:val="24"/>
                <w:szCs w:val="24"/>
                <w:lang w:bidi="ar-SA"/>
              </w:rPr>
              <w:t>(=) Componenti assoggettate a limite di spesa A-B</w:t>
            </w:r>
          </w:p>
        </w:tc>
        <w:tc>
          <w:tcPr>
            <w:tcW w:w="1720" w:type="dxa"/>
            <w:tcBorders>
              <w:top w:val="nil"/>
              <w:left w:val="nil"/>
              <w:bottom w:val="single" w:sz="4" w:space="0" w:color="auto"/>
              <w:right w:val="single" w:sz="4" w:space="0" w:color="auto"/>
            </w:tcBorders>
            <w:shd w:val="clear" w:color="auto" w:fill="auto"/>
            <w:vAlign w:val="center"/>
            <w:hideMark/>
          </w:tcPr>
          <w:p w:rsidR="008B6508" w:rsidRPr="008B6508" w:rsidRDefault="008B6508" w:rsidP="008B6508">
            <w:pPr>
              <w:widowControl/>
              <w:autoSpaceDE/>
              <w:autoSpaceDN/>
              <w:rPr>
                <w:b/>
                <w:bCs/>
                <w:color w:val="000000"/>
                <w:sz w:val="26"/>
                <w:szCs w:val="26"/>
                <w:lang w:bidi="ar-SA"/>
              </w:rPr>
            </w:pPr>
            <w:r w:rsidRPr="008B6508">
              <w:rPr>
                <w:b/>
                <w:bCs/>
                <w:color w:val="000000"/>
                <w:sz w:val="26"/>
                <w:szCs w:val="26"/>
                <w:lang w:bidi="ar-SA"/>
              </w:rPr>
              <w:t>1.487.350,39</w:t>
            </w:r>
          </w:p>
        </w:tc>
        <w:tc>
          <w:tcPr>
            <w:tcW w:w="1540" w:type="dxa"/>
            <w:tcBorders>
              <w:top w:val="nil"/>
              <w:left w:val="nil"/>
              <w:bottom w:val="single" w:sz="4" w:space="0" w:color="auto"/>
              <w:right w:val="single" w:sz="4" w:space="0" w:color="auto"/>
            </w:tcBorders>
            <w:shd w:val="clear" w:color="auto" w:fill="auto"/>
            <w:vAlign w:val="center"/>
            <w:hideMark/>
          </w:tcPr>
          <w:p w:rsidR="008B6508" w:rsidRPr="008B6508" w:rsidRDefault="008B6508" w:rsidP="008B6508">
            <w:pPr>
              <w:widowControl/>
              <w:autoSpaceDE/>
              <w:autoSpaceDN/>
              <w:rPr>
                <w:b/>
                <w:bCs/>
                <w:color w:val="000000"/>
                <w:sz w:val="26"/>
                <w:szCs w:val="26"/>
                <w:lang w:bidi="ar-SA"/>
              </w:rPr>
            </w:pPr>
            <w:r w:rsidRPr="008B6508">
              <w:rPr>
                <w:b/>
                <w:bCs/>
                <w:color w:val="000000"/>
                <w:sz w:val="26"/>
                <w:szCs w:val="26"/>
                <w:lang w:bidi="ar-SA"/>
              </w:rPr>
              <w:t>1.486.817,27</w:t>
            </w:r>
          </w:p>
        </w:tc>
        <w:tc>
          <w:tcPr>
            <w:tcW w:w="1540" w:type="dxa"/>
            <w:tcBorders>
              <w:top w:val="nil"/>
              <w:left w:val="nil"/>
              <w:bottom w:val="single" w:sz="4" w:space="0" w:color="auto"/>
              <w:right w:val="single" w:sz="4" w:space="0" w:color="auto"/>
            </w:tcBorders>
            <w:shd w:val="clear" w:color="auto" w:fill="auto"/>
            <w:vAlign w:val="center"/>
            <w:hideMark/>
          </w:tcPr>
          <w:p w:rsidR="008B6508" w:rsidRPr="008B6508" w:rsidRDefault="003F3BFB" w:rsidP="008B6508">
            <w:pPr>
              <w:widowControl/>
              <w:autoSpaceDE/>
              <w:autoSpaceDN/>
              <w:rPr>
                <w:b/>
                <w:bCs/>
                <w:color w:val="000000"/>
                <w:sz w:val="26"/>
                <w:szCs w:val="26"/>
                <w:lang w:bidi="ar-SA"/>
              </w:rPr>
            </w:pPr>
            <w:r w:rsidRPr="008B6508">
              <w:rPr>
                <w:b/>
                <w:bCs/>
                <w:color w:val="000000"/>
                <w:sz w:val="26"/>
                <w:szCs w:val="26"/>
                <w:lang w:bidi="ar-SA"/>
              </w:rPr>
              <w:t>1.486.817,27</w:t>
            </w:r>
          </w:p>
        </w:tc>
        <w:tc>
          <w:tcPr>
            <w:tcW w:w="1540" w:type="dxa"/>
            <w:tcBorders>
              <w:top w:val="nil"/>
              <w:left w:val="nil"/>
              <w:bottom w:val="single" w:sz="4" w:space="0" w:color="auto"/>
              <w:right w:val="single" w:sz="4" w:space="0" w:color="auto"/>
            </w:tcBorders>
            <w:shd w:val="clear" w:color="auto" w:fill="auto"/>
            <w:vAlign w:val="center"/>
            <w:hideMark/>
          </w:tcPr>
          <w:p w:rsidR="008B6508" w:rsidRPr="008B6508" w:rsidRDefault="003F3BFB" w:rsidP="008B6508">
            <w:pPr>
              <w:widowControl/>
              <w:autoSpaceDE/>
              <w:autoSpaceDN/>
              <w:rPr>
                <w:b/>
                <w:bCs/>
                <w:color w:val="000000"/>
                <w:sz w:val="26"/>
                <w:szCs w:val="26"/>
                <w:lang w:bidi="ar-SA"/>
              </w:rPr>
            </w:pPr>
            <w:r w:rsidRPr="008B6508">
              <w:rPr>
                <w:b/>
                <w:bCs/>
                <w:color w:val="000000"/>
                <w:sz w:val="26"/>
                <w:szCs w:val="26"/>
                <w:lang w:bidi="ar-SA"/>
              </w:rPr>
              <w:t>1.486.817,27</w:t>
            </w:r>
          </w:p>
        </w:tc>
      </w:tr>
    </w:tbl>
    <w:p w:rsidR="008B6508" w:rsidRDefault="008B6508">
      <w:pPr>
        <w:pStyle w:val="Corpotesto"/>
        <w:rPr>
          <w:b/>
          <w:sz w:val="20"/>
        </w:rPr>
      </w:pPr>
    </w:p>
    <w:p w:rsidR="008B6508" w:rsidRDefault="008B6508">
      <w:pPr>
        <w:pStyle w:val="Corpotesto"/>
        <w:rPr>
          <w:b/>
          <w:sz w:val="20"/>
        </w:rPr>
      </w:pPr>
    </w:p>
    <w:p w:rsidR="00525471" w:rsidRDefault="00B56DEA">
      <w:pPr>
        <w:pStyle w:val="Paragrafoelenco"/>
        <w:numPr>
          <w:ilvl w:val="0"/>
          <w:numId w:val="1"/>
        </w:numPr>
        <w:tabs>
          <w:tab w:val="left" w:pos="456"/>
        </w:tabs>
        <w:spacing w:before="90"/>
        <w:ind w:hanging="341"/>
        <w:rPr>
          <w:sz w:val="24"/>
        </w:rPr>
      </w:pPr>
      <w:r>
        <w:rPr>
          <w:sz w:val="24"/>
        </w:rPr>
        <w:t>collocamento obbligatorio – Circolare MEF n. 9/2006</w:t>
      </w:r>
    </w:p>
    <w:p w:rsidR="00525471" w:rsidRDefault="00B56DEA">
      <w:pPr>
        <w:pStyle w:val="Paragrafoelenco"/>
        <w:numPr>
          <w:ilvl w:val="0"/>
          <w:numId w:val="1"/>
        </w:numPr>
        <w:tabs>
          <w:tab w:val="left" w:pos="445"/>
        </w:tabs>
        <w:ind w:left="444" w:hanging="330"/>
        <w:rPr>
          <w:sz w:val="24"/>
        </w:rPr>
      </w:pPr>
      <w:r>
        <w:rPr>
          <w:sz w:val="24"/>
        </w:rPr>
        <w:t>quota servizi fondo</w:t>
      </w:r>
      <w:r>
        <w:rPr>
          <w:spacing w:val="-1"/>
          <w:sz w:val="24"/>
        </w:rPr>
        <w:t xml:space="preserve"> </w:t>
      </w:r>
      <w:r>
        <w:rPr>
          <w:sz w:val="24"/>
        </w:rPr>
        <w:t>povertà</w:t>
      </w:r>
      <w:r w:rsidR="008B6508">
        <w:rPr>
          <w:sz w:val="24"/>
        </w:rPr>
        <w:t xml:space="preserve"> </w:t>
      </w:r>
    </w:p>
    <w:p w:rsidR="00525471" w:rsidRDefault="00B56DEA">
      <w:pPr>
        <w:pStyle w:val="Paragrafoelenco"/>
        <w:numPr>
          <w:ilvl w:val="0"/>
          <w:numId w:val="1"/>
        </w:numPr>
        <w:tabs>
          <w:tab w:val="left" w:pos="456"/>
        </w:tabs>
        <w:ind w:hanging="341"/>
        <w:rPr>
          <w:sz w:val="24"/>
        </w:rPr>
      </w:pPr>
      <w:r>
        <w:rPr>
          <w:sz w:val="24"/>
        </w:rPr>
        <w:t xml:space="preserve">aumenti contrattuali </w:t>
      </w:r>
      <w:r w:rsidR="008B6508">
        <w:rPr>
          <w:sz w:val="24"/>
        </w:rPr>
        <w:t>2016-2018 (inci</w:t>
      </w:r>
      <w:r>
        <w:rPr>
          <w:sz w:val="24"/>
        </w:rPr>
        <w:t>denza media 85 euro pro capite oltre oneri di</w:t>
      </w:r>
      <w:r>
        <w:rPr>
          <w:spacing w:val="-9"/>
          <w:sz w:val="24"/>
        </w:rPr>
        <w:t xml:space="preserve"> </w:t>
      </w:r>
      <w:r>
        <w:rPr>
          <w:sz w:val="24"/>
        </w:rPr>
        <w:t>legge)</w:t>
      </w:r>
    </w:p>
    <w:p w:rsidR="00525471" w:rsidRDefault="00B56DEA">
      <w:pPr>
        <w:pStyle w:val="Paragrafoelenco"/>
        <w:numPr>
          <w:ilvl w:val="0"/>
          <w:numId w:val="1"/>
        </w:numPr>
        <w:tabs>
          <w:tab w:val="left" w:pos="445"/>
        </w:tabs>
        <w:ind w:left="444" w:hanging="330"/>
        <w:rPr>
          <w:sz w:val="24"/>
        </w:rPr>
      </w:pPr>
      <w:r>
        <w:rPr>
          <w:sz w:val="24"/>
        </w:rPr>
        <w:t>formazione obbligatoria</w:t>
      </w:r>
    </w:p>
    <w:p w:rsidR="00FB7066" w:rsidRPr="00FB7066" w:rsidRDefault="00FB7066" w:rsidP="00FB7066">
      <w:pPr>
        <w:tabs>
          <w:tab w:val="left" w:pos="445"/>
        </w:tabs>
        <w:ind w:left="114"/>
        <w:rPr>
          <w:sz w:val="24"/>
        </w:rPr>
      </w:pPr>
      <w:r>
        <w:rPr>
          <w:sz w:val="24"/>
        </w:rPr>
        <w:t xml:space="preserve">(*) </w:t>
      </w:r>
      <w:r w:rsidR="003F3BFB">
        <w:rPr>
          <w:sz w:val="24"/>
        </w:rPr>
        <w:t>l</w:t>
      </w:r>
      <w:r>
        <w:rPr>
          <w:sz w:val="24"/>
        </w:rPr>
        <w:t>avoro flessibile e altre spese per servizi</w:t>
      </w:r>
    </w:p>
    <w:sectPr w:rsidR="00FB7066" w:rsidRPr="00FB7066">
      <w:pgSz w:w="11900" w:h="16840"/>
      <w:pgMar w:top="1340" w:right="1020" w:bottom="280" w:left="10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6D1A55"/>
    <w:multiLevelType w:val="hybridMultilevel"/>
    <w:tmpl w:val="A8FEA72E"/>
    <w:lvl w:ilvl="0" w:tplc="03040ACA">
      <w:numFmt w:val="bullet"/>
      <w:lvlText w:val="-"/>
      <w:lvlJc w:val="left"/>
      <w:pPr>
        <w:ind w:left="116" w:hanging="148"/>
      </w:pPr>
      <w:rPr>
        <w:rFonts w:ascii="Times New Roman" w:eastAsia="Times New Roman" w:hAnsi="Times New Roman" w:cs="Times New Roman" w:hint="default"/>
        <w:w w:val="100"/>
        <w:sz w:val="24"/>
        <w:szCs w:val="24"/>
        <w:lang w:val="it-IT" w:eastAsia="it-IT" w:bidi="it-IT"/>
      </w:rPr>
    </w:lvl>
    <w:lvl w:ilvl="1" w:tplc="25300A46">
      <w:numFmt w:val="bullet"/>
      <w:lvlText w:val="•"/>
      <w:lvlJc w:val="left"/>
      <w:pPr>
        <w:ind w:left="1094" w:hanging="148"/>
      </w:pPr>
      <w:rPr>
        <w:rFonts w:hint="default"/>
        <w:lang w:val="it-IT" w:eastAsia="it-IT" w:bidi="it-IT"/>
      </w:rPr>
    </w:lvl>
    <w:lvl w:ilvl="2" w:tplc="6574966A">
      <w:numFmt w:val="bullet"/>
      <w:lvlText w:val="•"/>
      <w:lvlJc w:val="left"/>
      <w:pPr>
        <w:ind w:left="2068" w:hanging="148"/>
      </w:pPr>
      <w:rPr>
        <w:rFonts w:hint="default"/>
        <w:lang w:val="it-IT" w:eastAsia="it-IT" w:bidi="it-IT"/>
      </w:rPr>
    </w:lvl>
    <w:lvl w:ilvl="3" w:tplc="C5780504">
      <w:numFmt w:val="bullet"/>
      <w:lvlText w:val="•"/>
      <w:lvlJc w:val="left"/>
      <w:pPr>
        <w:ind w:left="3042" w:hanging="148"/>
      </w:pPr>
      <w:rPr>
        <w:rFonts w:hint="default"/>
        <w:lang w:val="it-IT" w:eastAsia="it-IT" w:bidi="it-IT"/>
      </w:rPr>
    </w:lvl>
    <w:lvl w:ilvl="4" w:tplc="AD1C795C">
      <w:numFmt w:val="bullet"/>
      <w:lvlText w:val="•"/>
      <w:lvlJc w:val="left"/>
      <w:pPr>
        <w:ind w:left="4016" w:hanging="148"/>
      </w:pPr>
      <w:rPr>
        <w:rFonts w:hint="default"/>
        <w:lang w:val="it-IT" w:eastAsia="it-IT" w:bidi="it-IT"/>
      </w:rPr>
    </w:lvl>
    <w:lvl w:ilvl="5" w:tplc="4ECA14BE">
      <w:numFmt w:val="bullet"/>
      <w:lvlText w:val="•"/>
      <w:lvlJc w:val="left"/>
      <w:pPr>
        <w:ind w:left="4990" w:hanging="148"/>
      </w:pPr>
      <w:rPr>
        <w:rFonts w:hint="default"/>
        <w:lang w:val="it-IT" w:eastAsia="it-IT" w:bidi="it-IT"/>
      </w:rPr>
    </w:lvl>
    <w:lvl w:ilvl="6" w:tplc="326849EE">
      <w:numFmt w:val="bullet"/>
      <w:lvlText w:val="•"/>
      <w:lvlJc w:val="left"/>
      <w:pPr>
        <w:ind w:left="5964" w:hanging="148"/>
      </w:pPr>
      <w:rPr>
        <w:rFonts w:hint="default"/>
        <w:lang w:val="it-IT" w:eastAsia="it-IT" w:bidi="it-IT"/>
      </w:rPr>
    </w:lvl>
    <w:lvl w:ilvl="7" w:tplc="A1CA320C">
      <w:numFmt w:val="bullet"/>
      <w:lvlText w:val="•"/>
      <w:lvlJc w:val="left"/>
      <w:pPr>
        <w:ind w:left="6938" w:hanging="148"/>
      </w:pPr>
      <w:rPr>
        <w:rFonts w:hint="default"/>
        <w:lang w:val="it-IT" w:eastAsia="it-IT" w:bidi="it-IT"/>
      </w:rPr>
    </w:lvl>
    <w:lvl w:ilvl="8" w:tplc="78CA7452">
      <w:numFmt w:val="bullet"/>
      <w:lvlText w:val="•"/>
      <w:lvlJc w:val="left"/>
      <w:pPr>
        <w:ind w:left="7912" w:hanging="148"/>
      </w:pPr>
      <w:rPr>
        <w:rFonts w:hint="default"/>
        <w:lang w:val="it-IT" w:eastAsia="it-IT" w:bidi="it-IT"/>
      </w:rPr>
    </w:lvl>
  </w:abstractNum>
  <w:abstractNum w:abstractNumId="1">
    <w:nsid w:val="68640B25"/>
    <w:multiLevelType w:val="hybridMultilevel"/>
    <w:tmpl w:val="93D6F59A"/>
    <w:lvl w:ilvl="0" w:tplc="D0828FA6">
      <w:start w:val="1"/>
      <w:numFmt w:val="upperLetter"/>
      <w:lvlText w:val="%1)"/>
      <w:lvlJc w:val="left"/>
      <w:pPr>
        <w:ind w:left="836" w:hanging="360"/>
      </w:pPr>
      <w:rPr>
        <w:rFonts w:ascii="Arial" w:eastAsia="Arial" w:hAnsi="Arial" w:cs="Arial" w:hint="default"/>
        <w:spacing w:val="-18"/>
        <w:w w:val="100"/>
        <w:sz w:val="24"/>
        <w:szCs w:val="24"/>
        <w:lang w:val="it-IT" w:eastAsia="it-IT" w:bidi="it-IT"/>
      </w:rPr>
    </w:lvl>
    <w:lvl w:ilvl="1" w:tplc="59CC795E">
      <w:numFmt w:val="bullet"/>
      <w:lvlText w:val="•"/>
      <w:lvlJc w:val="left"/>
      <w:pPr>
        <w:ind w:left="1742" w:hanging="360"/>
      </w:pPr>
      <w:rPr>
        <w:rFonts w:hint="default"/>
        <w:lang w:val="it-IT" w:eastAsia="it-IT" w:bidi="it-IT"/>
      </w:rPr>
    </w:lvl>
    <w:lvl w:ilvl="2" w:tplc="9B3A82BA">
      <w:numFmt w:val="bullet"/>
      <w:lvlText w:val="•"/>
      <w:lvlJc w:val="left"/>
      <w:pPr>
        <w:ind w:left="2644" w:hanging="360"/>
      </w:pPr>
      <w:rPr>
        <w:rFonts w:hint="default"/>
        <w:lang w:val="it-IT" w:eastAsia="it-IT" w:bidi="it-IT"/>
      </w:rPr>
    </w:lvl>
    <w:lvl w:ilvl="3" w:tplc="C10688AA">
      <w:numFmt w:val="bullet"/>
      <w:lvlText w:val="•"/>
      <w:lvlJc w:val="left"/>
      <w:pPr>
        <w:ind w:left="3546" w:hanging="360"/>
      </w:pPr>
      <w:rPr>
        <w:rFonts w:hint="default"/>
        <w:lang w:val="it-IT" w:eastAsia="it-IT" w:bidi="it-IT"/>
      </w:rPr>
    </w:lvl>
    <w:lvl w:ilvl="4" w:tplc="63809AB8">
      <w:numFmt w:val="bullet"/>
      <w:lvlText w:val="•"/>
      <w:lvlJc w:val="left"/>
      <w:pPr>
        <w:ind w:left="4448" w:hanging="360"/>
      </w:pPr>
      <w:rPr>
        <w:rFonts w:hint="default"/>
        <w:lang w:val="it-IT" w:eastAsia="it-IT" w:bidi="it-IT"/>
      </w:rPr>
    </w:lvl>
    <w:lvl w:ilvl="5" w:tplc="2C96BF06">
      <w:numFmt w:val="bullet"/>
      <w:lvlText w:val="•"/>
      <w:lvlJc w:val="left"/>
      <w:pPr>
        <w:ind w:left="5350" w:hanging="360"/>
      </w:pPr>
      <w:rPr>
        <w:rFonts w:hint="default"/>
        <w:lang w:val="it-IT" w:eastAsia="it-IT" w:bidi="it-IT"/>
      </w:rPr>
    </w:lvl>
    <w:lvl w:ilvl="6" w:tplc="CBA2B0BC">
      <w:numFmt w:val="bullet"/>
      <w:lvlText w:val="•"/>
      <w:lvlJc w:val="left"/>
      <w:pPr>
        <w:ind w:left="6252" w:hanging="360"/>
      </w:pPr>
      <w:rPr>
        <w:rFonts w:hint="default"/>
        <w:lang w:val="it-IT" w:eastAsia="it-IT" w:bidi="it-IT"/>
      </w:rPr>
    </w:lvl>
    <w:lvl w:ilvl="7" w:tplc="88C0C0D6">
      <w:numFmt w:val="bullet"/>
      <w:lvlText w:val="•"/>
      <w:lvlJc w:val="left"/>
      <w:pPr>
        <w:ind w:left="7154" w:hanging="360"/>
      </w:pPr>
      <w:rPr>
        <w:rFonts w:hint="default"/>
        <w:lang w:val="it-IT" w:eastAsia="it-IT" w:bidi="it-IT"/>
      </w:rPr>
    </w:lvl>
    <w:lvl w:ilvl="8" w:tplc="72FCBC5A">
      <w:numFmt w:val="bullet"/>
      <w:lvlText w:val="•"/>
      <w:lvlJc w:val="left"/>
      <w:pPr>
        <w:ind w:left="8056" w:hanging="360"/>
      </w:pPr>
      <w:rPr>
        <w:rFonts w:hint="default"/>
        <w:lang w:val="it-IT" w:eastAsia="it-IT" w:bidi="it-IT"/>
      </w:rPr>
    </w:lvl>
  </w:abstractNum>
  <w:abstractNum w:abstractNumId="2">
    <w:nsid w:val="7B6C3504"/>
    <w:multiLevelType w:val="hybridMultilevel"/>
    <w:tmpl w:val="16F2AC34"/>
    <w:lvl w:ilvl="0" w:tplc="D85E26B8">
      <w:start w:val="2"/>
      <w:numFmt w:val="lowerLetter"/>
      <w:lvlText w:val="(%1)"/>
      <w:lvlJc w:val="left"/>
      <w:pPr>
        <w:ind w:left="455" w:hanging="340"/>
      </w:pPr>
      <w:rPr>
        <w:rFonts w:ascii="Times New Roman" w:eastAsia="Times New Roman" w:hAnsi="Times New Roman" w:cs="Times New Roman" w:hint="default"/>
        <w:spacing w:val="-3"/>
        <w:w w:val="100"/>
        <w:sz w:val="24"/>
        <w:szCs w:val="24"/>
        <w:lang w:val="it-IT" w:eastAsia="it-IT" w:bidi="it-IT"/>
      </w:rPr>
    </w:lvl>
    <w:lvl w:ilvl="1" w:tplc="C94E446C">
      <w:numFmt w:val="bullet"/>
      <w:lvlText w:val="•"/>
      <w:lvlJc w:val="left"/>
      <w:pPr>
        <w:ind w:left="1400" w:hanging="340"/>
      </w:pPr>
      <w:rPr>
        <w:rFonts w:hint="default"/>
        <w:lang w:val="it-IT" w:eastAsia="it-IT" w:bidi="it-IT"/>
      </w:rPr>
    </w:lvl>
    <w:lvl w:ilvl="2" w:tplc="6D5CBFB8">
      <w:numFmt w:val="bullet"/>
      <w:lvlText w:val="•"/>
      <w:lvlJc w:val="left"/>
      <w:pPr>
        <w:ind w:left="2340" w:hanging="340"/>
      </w:pPr>
      <w:rPr>
        <w:rFonts w:hint="default"/>
        <w:lang w:val="it-IT" w:eastAsia="it-IT" w:bidi="it-IT"/>
      </w:rPr>
    </w:lvl>
    <w:lvl w:ilvl="3" w:tplc="AAA290FE">
      <w:numFmt w:val="bullet"/>
      <w:lvlText w:val="•"/>
      <w:lvlJc w:val="left"/>
      <w:pPr>
        <w:ind w:left="3280" w:hanging="340"/>
      </w:pPr>
      <w:rPr>
        <w:rFonts w:hint="default"/>
        <w:lang w:val="it-IT" w:eastAsia="it-IT" w:bidi="it-IT"/>
      </w:rPr>
    </w:lvl>
    <w:lvl w:ilvl="4" w:tplc="D200CA7C">
      <w:numFmt w:val="bullet"/>
      <w:lvlText w:val="•"/>
      <w:lvlJc w:val="left"/>
      <w:pPr>
        <w:ind w:left="4220" w:hanging="340"/>
      </w:pPr>
      <w:rPr>
        <w:rFonts w:hint="default"/>
        <w:lang w:val="it-IT" w:eastAsia="it-IT" w:bidi="it-IT"/>
      </w:rPr>
    </w:lvl>
    <w:lvl w:ilvl="5" w:tplc="AB36A276">
      <w:numFmt w:val="bullet"/>
      <w:lvlText w:val="•"/>
      <w:lvlJc w:val="left"/>
      <w:pPr>
        <w:ind w:left="5160" w:hanging="340"/>
      </w:pPr>
      <w:rPr>
        <w:rFonts w:hint="default"/>
        <w:lang w:val="it-IT" w:eastAsia="it-IT" w:bidi="it-IT"/>
      </w:rPr>
    </w:lvl>
    <w:lvl w:ilvl="6" w:tplc="0B2E4BCE">
      <w:numFmt w:val="bullet"/>
      <w:lvlText w:val="•"/>
      <w:lvlJc w:val="left"/>
      <w:pPr>
        <w:ind w:left="6100" w:hanging="340"/>
      </w:pPr>
      <w:rPr>
        <w:rFonts w:hint="default"/>
        <w:lang w:val="it-IT" w:eastAsia="it-IT" w:bidi="it-IT"/>
      </w:rPr>
    </w:lvl>
    <w:lvl w:ilvl="7" w:tplc="72EC42A2">
      <w:numFmt w:val="bullet"/>
      <w:lvlText w:val="•"/>
      <w:lvlJc w:val="left"/>
      <w:pPr>
        <w:ind w:left="7040" w:hanging="340"/>
      </w:pPr>
      <w:rPr>
        <w:rFonts w:hint="default"/>
        <w:lang w:val="it-IT" w:eastAsia="it-IT" w:bidi="it-IT"/>
      </w:rPr>
    </w:lvl>
    <w:lvl w:ilvl="8" w:tplc="9EACADBA">
      <w:numFmt w:val="bullet"/>
      <w:lvlText w:val="•"/>
      <w:lvlJc w:val="left"/>
      <w:pPr>
        <w:ind w:left="7980" w:hanging="340"/>
      </w:pPr>
      <w:rPr>
        <w:rFonts w:hint="default"/>
        <w:lang w:val="it-IT" w:eastAsia="it-IT" w:bidi="it-I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hyphenationZone w:val="283"/>
  <w:drawingGridHorizontalSpacing w:val="110"/>
  <w:displayHorizontalDrawingGridEvery w:val="2"/>
  <w:characterSpacingControl w:val="doNotCompress"/>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5471"/>
    <w:rsid w:val="00006D2F"/>
    <w:rsid w:val="00137D88"/>
    <w:rsid w:val="001710C5"/>
    <w:rsid w:val="001C7AC9"/>
    <w:rsid w:val="00397294"/>
    <w:rsid w:val="003F3BFB"/>
    <w:rsid w:val="004B367F"/>
    <w:rsid w:val="00525471"/>
    <w:rsid w:val="005720F5"/>
    <w:rsid w:val="005B03DB"/>
    <w:rsid w:val="006D5134"/>
    <w:rsid w:val="007E563E"/>
    <w:rsid w:val="008973DA"/>
    <w:rsid w:val="008B6508"/>
    <w:rsid w:val="009043E3"/>
    <w:rsid w:val="009F0D0A"/>
    <w:rsid w:val="00AE5C2B"/>
    <w:rsid w:val="00B02354"/>
    <w:rsid w:val="00B56DEA"/>
    <w:rsid w:val="00D54F58"/>
    <w:rsid w:val="00E82325"/>
    <w:rsid w:val="00ED1760"/>
    <w:rsid w:val="00FB706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uiPriority w:val="1"/>
    <w:qFormat/>
    <w:rPr>
      <w:rFonts w:ascii="Times New Roman" w:eastAsia="Times New Roman" w:hAnsi="Times New Roman" w:cs="Times New Roman"/>
      <w:lang w:val="it-IT" w:eastAsia="it-IT" w:bidi="it-IT"/>
    </w:rPr>
  </w:style>
  <w:style w:type="paragraph" w:styleId="Titolo1">
    <w:name w:val="heading 1"/>
    <w:basedOn w:val="Normale"/>
    <w:uiPriority w:val="1"/>
    <w:qFormat/>
    <w:pPr>
      <w:spacing w:before="74"/>
      <w:ind w:left="115"/>
      <w:outlineLvl w:val="0"/>
    </w:pPr>
    <w:rPr>
      <w:b/>
      <w:bCs/>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rPr>
      <w:sz w:val="24"/>
      <w:szCs w:val="24"/>
    </w:rPr>
  </w:style>
  <w:style w:type="paragraph" w:styleId="Paragrafoelenco">
    <w:name w:val="List Paragraph"/>
    <w:basedOn w:val="Normale"/>
    <w:uiPriority w:val="1"/>
    <w:qFormat/>
    <w:pPr>
      <w:ind w:left="836" w:hanging="361"/>
    </w:pPr>
  </w:style>
  <w:style w:type="paragraph" w:customStyle="1" w:styleId="TableParagraph">
    <w:name w:val="Table Paragraph"/>
    <w:basedOn w:val="Normale"/>
    <w:uiPriority w:val="1"/>
    <w:qFormat/>
    <w:pPr>
      <w:jc w:val="center"/>
    </w:pPr>
    <w:rPr>
      <w:rFonts w:ascii="Calibri" w:eastAsia="Calibri" w:hAnsi="Calibri" w:cs="Calibri"/>
    </w:rPr>
  </w:style>
  <w:style w:type="table" w:styleId="Grigliatabella">
    <w:name w:val="Table Grid"/>
    <w:basedOn w:val="Tabellanormale"/>
    <w:uiPriority w:val="59"/>
    <w:rsid w:val="00B023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eWeb">
    <w:name w:val="Normal (Web)"/>
    <w:basedOn w:val="Normale"/>
    <w:uiPriority w:val="99"/>
    <w:semiHidden/>
    <w:unhideWhenUsed/>
    <w:rsid w:val="00AE5C2B"/>
    <w:pPr>
      <w:widowControl/>
      <w:autoSpaceDE/>
      <w:autoSpaceDN/>
      <w:spacing w:before="100" w:beforeAutospacing="1" w:after="119"/>
      <w:jc w:val="both"/>
    </w:pPr>
    <w:rPr>
      <w:sz w:val="24"/>
      <w:szCs w:val="24"/>
      <w:lang w:bidi="ar-SA"/>
    </w:rPr>
  </w:style>
  <w:style w:type="paragraph" w:customStyle="1" w:styleId="paragrafo-western">
    <w:name w:val="paragrafo-western"/>
    <w:basedOn w:val="Normale"/>
    <w:rsid w:val="00AE5C2B"/>
    <w:pPr>
      <w:widowControl/>
      <w:autoSpaceDE/>
      <w:autoSpaceDN/>
      <w:spacing w:before="100" w:beforeAutospacing="1" w:after="119"/>
      <w:jc w:val="both"/>
    </w:pPr>
    <w:rPr>
      <w:rFonts w:ascii="Calibri" w:hAnsi="Calibri"/>
      <w:color w:val="000000"/>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uiPriority w:val="1"/>
    <w:qFormat/>
    <w:rPr>
      <w:rFonts w:ascii="Times New Roman" w:eastAsia="Times New Roman" w:hAnsi="Times New Roman" w:cs="Times New Roman"/>
      <w:lang w:val="it-IT" w:eastAsia="it-IT" w:bidi="it-IT"/>
    </w:rPr>
  </w:style>
  <w:style w:type="paragraph" w:styleId="Titolo1">
    <w:name w:val="heading 1"/>
    <w:basedOn w:val="Normale"/>
    <w:uiPriority w:val="1"/>
    <w:qFormat/>
    <w:pPr>
      <w:spacing w:before="74"/>
      <w:ind w:left="115"/>
      <w:outlineLvl w:val="0"/>
    </w:pPr>
    <w:rPr>
      <w:b/>
      <w:bCs/>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rPr>
      <w:sz w:val="24"/>
      <w:szCs w:val="24"/>
    </w:rPr>
  </w:style>
  <w:style w:type="paragraph" w:styleId="Paragrafoelenco">
    <w:name w:val="List Paragraph"/>
    <w:basedOn w:val="Normale"/>
    <w:uiPriority w:val="1"/>
    <w:qFormat/>
    <w:pPr>
      <w:ind w:left="836" w:hanging="361"/>
    </w:pPr>
  </w:style>
  <w:style w:type="paragraph" w:customStyle="1" w:styleId="TableParagraph">
    <w:name w:val="Table Paragraph"/>
    <w:basedOn w:val="Normale"/>
    <w:uiPriority w:val="1"/>
    <w:qFormat/>
    <w:pPr>
      <w:jc w:val="center"/>
    </w:pPr>
    <w:rPr>
      <w:rFonts w:ascii="Calibri" w:eastAsia="Calibri" w:hAnsi="Calibri" w:cs="Calibri"/>
    </w:rPr>
  </w:style>
  <w:style w:type="table" w:styleId="Grigliatabella">
    <w:name w:val="Table Grid"/>
    <w:basedOn w:val="Tabellanormale"/>
    <w:uiPriority w:val="59"/>
    <w:rsid w:val="00B023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eWeb">
    <w:name w:val="Normal (Web)"/>
    <w:basedOn w:val="Normale"/>
    <w:uiPriority w:val="99"/>
    <w:semiHidden/>
    <w:unhideWhenUsed/>
    <w:rsid w:val="00AE5C2B"/>
    <w:pPr>
      <w:widowControl/>
      <w:autoSpaceDE/>
      <w:autoSpaceDN/>
      <w:spacing w:before="100" w:beforeAutospacing="1" w:after="119"/>
      <w:jc w:val="both"/>
    </w:pPr>
    <w:rPr>
      <w:sz w:val="24"/>
      <w:szCs w:val="24"/>
      <w:lang w:bidi="ar-SA"/>
    </w:rPr>
  </w:style>
  <w:style w:type="paragraph" w:customStyle="1" w:styleId="paragrafo-western">
    <w:name w:val="paragrafo-western"/>
    <w:basedOn w:val="Normale"/>
    <w:rsid w:val="00AE5C2B"/>
    <w:pPr>
      <w:widowControl/>
      <w:autoSpaceDE/>
      <w:autoSpaceDN/>
      <w:spacing w:before="100" w:beforeAutospacing="1" w:after="119"/>
      <w:jc w:val="both"/>
    </w:pPr>
    <w:rPr>
      <w:rFonts w:ascii="Calibri" w:hAnsi="Calibri"/>
      <w:color w:val="00000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3521925">
      <w:bodyDiv w:val="1"/>
      <w:marLeft w:val="0"/>
      <w:marRight w:val="0"/>
      <w:marTop w:val="0"/>
      <w:marBottom w:val="0"/>
      <w:divBdr>
        <w:top w:val="none" w:sz="0" w:space="0" w:color="auto"/>
        <w:left w:val="none" w:sz="0" w:space="0" w:color="auto"/>
        <w:bottom w:val="none" w:sz="0" w:space="0" w:color="auto"/>
        <w:right w:val="none" w:sz="0" w:space="0" w:color="auto"/>
      </w:divBdr>
    </w:div>
    <w:div w:id="1767193750">
      <w:bodyDiv w:val="1"/>
      <w:marLeft w:val="0"/>
      <w:marRight w:val="0"/>
      <w:marTop w:val="0"/>
      <w:marBottom w:val="0"/>
      <w:divBdr>
        <w:top w:val="none" w:sz="0" w:space="0" w:color="auto"/>
        <w:left w:val="none" w:sz="0" w:space="0" w:color="auto"/>
        <w:bottom w:val="none" w:sz="0" w:space="0" w:color="auto"/>
        <w:right w:val="none" w:sz="0" w:space="0" w:color="auto"/>
      </w:divBdr>
    </w:div>
    <w:div w:id="19776422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1436</Words>
  <Characters>8186</Characters>
  <Application>Microsoft Office Word</Application>
  <DocSecurity>0</DocSecurity>
  <Lines>68</Lines>
  <Paragraphs>19</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9603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elisabetta</dc:creator>
  <cp:lastModifiedBy>vilma</cp:lastModifiedBy>
  <cp:revision>2</cp:revision>
  <cp:lastPrinted>2020-12-22T16:23:00Z</cp:lastPrinted>
  <dcterms:created xsi:type="dcterms:W3CDTF">2021-01-12T14:44:00Z</dcterms:created>
  <dcterms:modified xsi:type="dcterms:W3CDTF">2021-01-12T14:44:00Z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2019-11-27T00:00:00Z</vt:filetime>
  </property>
  <property fmtid="{D5CDD505-2E9C-101B-9397-08002B2CF9AE}" pid="3" name="Creator">
    <vt:lpwstr>Writer</vt:lpwstr>
  </property>
  <property fmtid="{D5CDD505-2E9C-101B-9397-08002B2CF9AE}" pid="4" name="LastSaved">
    <vt:filetime>2020-12-22T00:00:00Z</vt:filetime>
  </property>
</Properties>
</file>